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 w:rsidRPr="00B3314F">
        <w:rPr>
          <w:rFonts w:ascii="Arial" w:hAnsi="Arial"/>
          <w:b w:val="0"/>
        </w:rPr>
        <w:t xml:space="preserve">Cátedra: </w:t>
      </w:r>
      <w:r>
        <w:rPr>
          <w:rFonts w:ascii="Arial" w:hAnsi="Arial"/>
        </w:rPr>
        <w:t xml:space="preserve">SISTEMAS DE INFORMACION PARA </w:t>
      </w:r>
      <w:smartTag w:uri="urn:schemas-microsoft-com:office:smarttags" w:element="PersonName">
        <w:smartTagPr>
          <w:attr w:name="ProductID" w:val="LA GESTION"/>
        </w:smartTagPr>
        <w:r>
          <w:rPr>
            <w:rFonts w:ascii="Arial" w:hAnsi="Arial"/>
          </w:rPr>
          <w:t>LA GESTION</w:t>
        </w:r>
      </w:smartTag>
    </w:p>
    <w:p w:rsidR="00164E61" w:rsidRPr="00B3314F" w:rsidRDefault="00772660" w:rsidP="00164E61">
      <w:pPr>
        <w:pStyle w:val="Textoindependiente"/>
        <w:pBdr>
          <w:bottom w:val="single" w:sz="12" w:space="1" w:color="auto"/>
        </w:pBdr>
        <w:rPr>
          <w:rFonts w:ascii="Arial" w:hAnsi="Arial"/>
          <w:b w:val="0"/>
          <w:lang w:val="es-MX"/>
        </w:rPr>
      </w:pPr>
      <w:r>
        <w:rPr>
          <w:rFonts w:ascii="Arial" w:hAnsi="Arial"/>
          <w:b w:val="0"/>
          <w:lang w:val="es-MX"/>
        </w:rPr>
        <w:t>Año: 2021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164E61" w:rsidRPr="004B59C1" w:rsidRDefault="00693ECD" w:rsidP="00164E61">
      <w:pPr>
        <w:pStyle w:val="Textoindependiente"/>
        <w:jc w:val="center"/>
        <w:rPr>
          <w:rFonts w:ascii="Arial" w:hAnsi="Arial"/>
          <w:sz w:val="24"/>
          <w:szCs w:val="24"/>
        </w:rPr>
      </w:pPr>
      <w:r w:rsidRPr="004B59C1">
        <w:rPr>
          <w:rFonts w:ascii="Arial" w:hAnsi="Arial"/>
          <w:sz w:val="24"/>
          <w:szCs w:val="24"/>
        </w:rPr>
        <w:t>Lectura y Análisis de Temas</w:t>
      </w:r>
      <w:r w:rsidR="000025CB" w:rsidRPr="004B59C1">
        <w:rPr>
          <w:rFonts w:ascii="Arial" w:hAnsi="Arial"/>
          <w:sz w:val="24"/>
          <w:szCs w:val="24"/>
        </w:rPr>
        <w:t xml:space="preserve"> </w:t>
      </w:r>
    </w:p>
    <w:p w:rsidR="002C6424" w:rsidRPr="004B59C1" w:rsidRDefault="002C6424" w:rsidP="00164E61">
      <w:pPr>
        <w:pStyle w:val="Textoindependiente"/>
        <w:jc w:val="center"/>
        <w:rPr>
          <w:rFonts w:ascii="Arial" w:hAnsi="Arial"/>
          <w:sz w:val="24"/>
          <w:szCs w:val="24"/>
        </w:rPr>
      </w:pPr>
    </w:p>
    <w:p w:rsidR="002C6424" w:rsidRDefault="002C6424" w:rsidP="00164E61">
      <w:pPr>
        <w:pStyle w:val="Textoindependiente"/>
        <w:jc w:val="center"/>
        <w:rPr>
          <w:rFonts w:ascii="Arial" w:hAnsi="Arial"/>
          <w:sz w:val="24"/>
          <w:szCs w:val="24"/>
        </w:rPr>
      </w:pPr>
      <w:proofErr w:type="spellStart"/>
      <w:r w:rsidRPr="004B59C1">
        <w:rPr>
          <w:rFonts w:ascii="Arial" w:hAnsi="Arial"/>
          <w:sz w:val="24"/>
          <w:szCs w:val="24"/>
        </w:rPr>
        <w:t>LyAT</w:t>
      </w:r>
      <w:proofErr w:type="spellEnd"/>
      <w:r w:rsidRPr="004B59C1">
        <w:rPr>
          <w:rFonts w:ascii="Arial" w:hAnsi="Arial"/>
          <w:sz w:val="24"/>
          <w:szCs w:val="24"/>
        </w:rPr>
        <w:t xml:space="preserve"> N° 1</w:t>
      </w:r>
      <w:r w:rsidR="0089134A" w:rsidRPr="004B59C1">
        <w:rPr>
          <w:rFonts w:ascii="Arial" w:hAnsi="Arial"/>
          <w:sz w:val="24"/>
          <w:szCs w:val="24"/>
        </w:rPr>
        <w:t xml:space="preserve">1 </w:t>
      </w:r>
      <w:r w:rsidR="004B59C1">
        <w:rPr>
          <w:rFonts w:ascii="Arial" w:hAnsi="Arial"/>
          <w:sz w:val="24"/>
          <w:szCs w:val="24"/>
        </w:rPr>
        <w:t>–</w:t>
      </w:r>
      <w:r w:rsidRPr="004B59C1">
        <w:rPr>
          <w:rFonts w:ascii="Arial" w:hAnsi="Arial"/>
          <w:sz w:val="24"/>
          <w:szCs w:val="24"/>
        </w:rPr>
        <w:t xml:space="preserve"> </w:t>
      </w:r>
      <w:r w:rsidR="0089134A" w:rsidRPr="004B59C1">
        <w:rPr>
          <w:rFonts w:ascii="Arial" w:hAnsi="Arial"/>
          <w:sz w:val="24"/>
          <w:szCs w:val="24"/>
        </w:rPr>
        <w:t>ERP</w:t>
      </w:r>
    </w:p>
    <w:p w:rsidR="004B59C1" w:rsidRPr="004B59C1" w:rsidRDefault="004B59C1" w:rsidP="00164E61">
      <w:pPr>
        <w:pStyle w:val="Textoindependiente"/>
        <w:jc w:val="center"/>
        <w:rPr>
          <w:rFonts w:ascii="Arial" w:hAnsi="Arial"/>
          <w:sz w:val="24"/>
          <w:szCs w:val="24"/>
        </w:rPr>
      </w:pP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693ECD" w:rsidRPr="00A72BAE" w:rsidRDefault="00327EEB" w:rsidP="00327EE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2BAE">
        <w:rPr>
          <w:rFonts w:ascii="Arial" w:hAnsi="Arial" w:cs="Arial"/>
          <w:b/>
          <w:color w:val="000000"/>
          <w:sz w:val="22"/>
          <w:szCs w:val="22"/>
        </w:rPr>
        <w:t xml:space="preserve">Considere </w:t>
      </w:r>
      <w:r w:rsidR="00693ECD">
        <w:rPr>
          <w:rFonts w:ascii="Arial" w:hAnsi="Arial" w:cs="Arial"/>
          <w:b/>
          <w:color w:val="000000"/>
          <w:sz w:val="22"/>
          <w:szCs w:val="22"/>
        </w:rPr>
        <w:t>el ma</w:t>
      </w:r>
      <w:r w:rsidR="00F74DBE">
        <w:rPr>
          <w:rFonts w:ascii="Arial" w:hAnsi="Arial" w:cs="Arial"/>
          <w:b/>
          <w:color w:val="000000"/>
          <w:sz w:val="22"/>
          <w:szCs w:val="22"/>
        </w:rPr>
        <w:t>terial indicado para el tema y</w:t>
      </w:r>
      <w:r w:rsidR="00693ECD">
        <w:rPr>
          <w:rFonts w:ascii="Arial" w:hAnsi="Arial" w:cs="Arial"/>
          <w:b/>
          <w:color w:val="000000"/>
          <w:sz w:val="22"/>
          <w:szCs w:val="22"/>
        </w:rPr>
        <w:t xml:space="preserve"> el desarrollado en clase</w:t>
      </w:r>
      <w:r w:rsidR="00D72B09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="00693ECD">
        <w:rPr>
          <w:rFonts w:ascii="Arial" w:hAnsi="Arial" w:cs="Arial"/>
          <w:b/>
          <w:color w:val="000000"/>
          <w:sz w:val="22"/>
          <w:szCs w:val="22"/>
        </w:rPr>
        <w:t>Responda y justifique</w:t>
      </w:r>
    </w:p>
    <w:p w:rsidR="0081731E" w:rsidRDefault="0081731E" w:rsidP="00327E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61D65" w:rsidRDefault="00661D65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21623" w:rsidRDefault="0041060B" w:rsidP="00F2162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21623">
        <w:rPr>
          <w:rFonts w:ascii="Arial" w:hAnsi="Arial" w:cs="Arial"/>
          <w:color w:val="000000"/>
          <w:sz w:val="22"/>
          <w:szCs w:val="22"/>
        </w:rPr>
        <w:t>Indique 2 funciones que se realizan dentro del módulo de ventas de un ERP y 2 funciones que se realizan dentro del módulo de producción de un ERP</w:t>
      </w:r>
      <w:r w:rsidR="00F21623">
        <w:rPr>
          <w:rFonts w:ascii="Arial" w:hAnsi="Arial" w:cs="Arial"/>
          <w:color w:val="000000"/>
          <w:sz w:val="22"/>
          <w:szCs w:val="22"/>
        </w:rPr>
        <w:t>.</w:t>
      </w:r>
    </w:p>
    <w:p w:rsidR="00F21623" w:rsidRDefault="00F21623" w:rsidP="00F21623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:rsidR="0041060B" w:rsidRPr="00F21623" w:rsidRDefault="0041060B" w:rsidP="00F2162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21623">
        <w:rPr>
          <w:rFonts w:ascii="Arial" w:hAnsi="Arial" w:cs="Arial"/>
          <w:color w:val="000000"/>
          <w:sz w:val="22"/>
          <w:szCs w:val="22"/>
        </w:rPr>
        <w:t>¿Qué relación debe tener el módulo contable con el módulo de ventas dentro de un Software ERP? ¿Alguna tarea debería hacerse automáticamente?</w:t>
      </w:r>
    </w:p>
    <w:p w:rsidR="00693ECD" w:rsidRPr="00693ECD" w:rsidRDefault="00693ECD" w:rsidP="00693ECD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41060B" w:rsidRDefault="0089134A" w:rsidP="0041060B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¿Qué </w:t>
      </w:r>
      <w:r w:rsidR="0041060B">
        <w:rPr>
          <w:rFonts w:ascii="Arial" w:hAnsi="Arial" w:cs="Arial"/>
          <w:color w:val="000000"/>
          <w:sz w:val="22"/>
          <w:szCs w:val="22"/>
        </w:rPr>
        <w:t>se administra</w:t>
      </w:r>
      <w:r>
        <w:rPr>
          <w:rFonts w:ascii="Arial" w:hAnsi="Arial" w:cs="Arial"/>
          <w:color w:val="000000"/>
          <w:sz w:val="22"/>
          <w:szCs w:val="22"/>
        </w:rPr>
        <w:t xml:space="preserve"> en un sistema ERP</w:t>
      </w:r>
      <w:r w:rsidR="00110DD0">
        <w:rPr>
          <w:rFonts w:ascii="Arial" w:hAnsi="Arial" w:cs="Arial"/>
          <w:color w:val="000000"/>
          <w:sz w:val="22"/>
          <w:szCs w:val="22"/>
        </w:rPr>
        <w:t>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1060B">
        <w:rPr>
          <w:rFonts w:ascii="Arial" w:hAnsi="Arial" w:cs="Arial"/>
          <w:color w:val="000000"/>
          <w:sz w:val="22"/>
          <w:szCs w:val="22"/>
        </w:rPr>
        <w:t>De 2 ejemplos concretos.</w:t>
      </w:r>
    </w:p>
    <w:p w:rsidR="0041060B" w:rsidRDefault="0041060B" w:rsidP="0041060B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Pr="0041060B" w:rsidRDefault="0041060B" w:rsidP="0041060B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1060B">
        <w:rPr>
          <w:rFonts w:ascii="Arial" w:hAnsi="Arial" w:cs="Arial"/>
          <w:color w:val="000000"/>
          <w:sz w:val="22"/>
          <w:szCs w:val="22"/>
        </w:rPr>
        <w:t>Si se comparan los datos de un ERP y los datos de Big Data. ¿En qué se diferencian los mismos?</w:t>
      </w:r>
    </w:p>
    <w:p w:rsidR="0041060B" w:rsidRPr="00693ECD" w:rsidRDefault="0041060B" w:rsidP="00693ECD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F21623" w:rsidRPr="00693ECD" w:rsidRDefault="00F74DBE" w:rsidP="00F2162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Mencione </w:t>
      </w:r>
      <w:r w:rsidR="00F21623">
        <w:rPr>
          <w:rFonts w:ascii="Arial" w:hAnsi="Arial" w:cs="Arial"/>
          <w:color w:val="000000"/>
          <w:sz w:val="22"/>
          <w:szCs w:val="22"/>
        </w:rPr>
        <w:t>3 recomendaciones a considerar en un proyecto de mejora de una implementación de un sistema ERP, también conocido como ERP II.</w:t>
      </w:r>
    </w:p>
    <w:p w:rsidR="0041060B" w:rsidRPr="00693ECD" w:rsidRDefault="0041060B" w:rsidP="0041060B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Pr="0062283C" w:rsidRDefault="0062283C" w:rsidP="00693ECD">
      <w:pPr>
        <w:jc w:val="both"/>
        <w:rPr>
          <w:rFonts w:ascii="Arial" w:hAnsi="Arial" w:cs="Arial"/>
          <w:sz w:val="22"/>
          <w:szCs w:val="22"/>
        </w:rPr>
      </w:pPr>
      <w:r w:rsidRPr="0062283C">
        <w:rPr>
          <w:rFonts w:ascii="Arial" w:hAnsi="Arial" w:cs="Arial"/>
          <w:sz w:val="22"/>
          <w:szCs w:val="22"/>
        </w:rPr>
        <w:t xml:space="preserve">Responder </w:t>
      </w:r>
      <w:r>
        <w:rPr>
          <w:rFonts w:ascii="Arial" w:hAnsi="Arial" w:cs="Arial"/>
          <w:sz w:val="22"/>
          <w:szCs w:val="22"/>
        </w:rPr>
        <w:t>tomando como</w:t>
      </w:r>
      <w:r w:rsidRPr="0062283C">
        <w:rPr>
          <w:rFonts w:ascii="Arial" w:hAnsi="Arial" w:cs="Arial"/>
          <w:sz w:val="22"/>
          <w:szCs w:val="22"/>
        </w:rPr>
        <w:t xml:space="preserve"> base </w:t>
      </w:r>
      <w:r w:rsidR="0089134A">
        <w:rPr>
          <w:rFonts w:ascii="Arial" w:hAnsi="Arial" w:cs="Arial"/>
          <w:sz w:val="22"/>
          <w:szCs w:val="22"/>
        </w:rPr>
        <w:t>la Presentación de ERP dada en clase</w:t>
      </w:r>
      <w:r w:rsidR="00F74DBE">
        <w:rPr>
          <w:rFonts w:ascii="Arial" w:hAnsi="Arial" w:cs="Arial"/>
          <w:sz w:val="22"/>
          <w:szCs w:val="22"/>
        </w:rPr>
        <w:t>, el caso de estudio Industrial ERP</w:t>
      </w:r>
      <w:r w:rsidR="0089134A">
        <w:rPr>
          <w:rFonts w:ascii="Arial" w:hAnsi="Arial" w:cs="Arial"/>
          <w:sz w:val="22"/>
          <w:szCs w:val="22"/>
        </w:rPr>
        <w:t xml:space="preserve"> y el Desarrollo Teórico de ERP</w:t>
      </w:r>
      <w:r>
        <w:rPr>
          <w:rFonts w:ascii="Arial" w:hAnsi="Arial" w:cs="Arial"/>
          <w:sz w:val="22"/>
          <w:szCs w:val="22"/>
        </w:rPr>
        <w:t>.</w:t>
      </w:r>
    </w:p>
    <w:p w:rsidR="00693ECD" w:rsidRDefault="00693ECD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F83817" w:rsidRDefault="00914E40" w:rsidP="00661D65">
      <w:pPr>
        <w:shd w:val="clear" w:color="auto" w:fill="FFFFFF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 xml:space="preserve"> </w:t>
      </w:r>
    </w:p>
    <w:sectPr w:rsidR="00F83817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61"/>
    <w:rsid w:val="000025CB"/>
    <w:rsid w:val="00023B35"/>
    <w:rsid w:val="0005436B"/>
    <w:rsid w:val="00055584"/>
    <w:rsid w:val="000943C4"/>
    <w:rsid w:val="000C30ED"/>
    <w:rsid w:val="000E19AD"/>
    <w:rsid w:val="000F1119"/>
    <w:rsid w:val="00110DD0"/>
    <w:rsid w:val="001443EC"/>
    <w:rsid w:val="00144FEC"/>
    <w:rsid w:val="00150E67"/>
    <w:rsid w:val="001575F5"/>
    <w:rsid w:val="00163B08"/>
    <w:rsid w:val="00164E61"/>
    <w:rsid w:val="0018413C"/>
    <w:rsid w:val="00197269"/>
    <w:rsid w:val="001B4D78"/>
    <w:rsid w:val="002113E9"/>
    <w:rsid w:val="00211EB5"/>
    <w:rsid w:val="00284548"/>
    <w:rsid w:val="002C6424"/>
    <w:rsid w:val="002E433B"/>
    <w:rsid w:val="00327EEB"/>
    <w:rsid w:val="00371109"/>
    <w:rsid w:val="00390318"/>
    <w:rsid w:val="00390E72"/>
    <w:rsid w:val="003E5AFD"/>
    <w:rsid w:val="0041060B"/>
    <w:rsid w:val="0041520D"/>
    <w:rsid w:val="00463AEB"/>
    <w:rsid w:val="0047420F"/>
    <w:rsid w:val="004A7C1B"/>
    <w:rsid w:val="004B59C1"/>
    <w:rsid w:val="004F61B4"/>
    <w:rsid w:val="005252C9"/>
    <w:rsid w:val="005C4D92"/>
    <w:rsid w:val="005E4313"/>
    <w:rsid w:val="00610BB7"/>
    <w:rsid w:val="0062283C"/>
    <w:rsid w:val="0062684B"/>
    <w:rsid w:val="00661D65"/>
    <w:rsid w:val="00665F22"/>
    <w:rsid w:val="00693ECD"/>
    <w:rsid w:val="006F6010"/>
    <w:rsid w:val="00720EFD"/>
    <w:rsid w:val="007405FA"/>
    <w:rsid w:val="007653D4"/>
    <w:rsid w:val="007718CA"/>
    <w:rsid w:val="00772660"/>
    <w:rsid w:val="0079197A"/>
    <w:rsid w:val="0081731E"/>
    <w:rsid w:val="00836E66"/>
    <w:rsid w:val="0089134A"/>
    <w:rsid w:val="00914E40"/>
    <w:rsid w:val="0094363E"/>
    <w:rsid w:val="009728BA"/>
    <w:rsid w:val="009A6995"/>
    <w:rsid w:val="009C12E0"/>
    <w:rsid w:val="009C5EED"/>
    <w:rsid w:val="009E64EE"/>
    <w:rsid w:val="009F5ADD"/>
    <w:rsid w:val="00A621D9"/>
    <w:rsid w:val="00A72BAE"/>
    <w:rsid w:val="00B3314F"/>
    <w:rsid w:val="00B708A7"/>
    <w:rsid w:val="00B90F58"/>
    <w:rsid w:val="00BE4F08"/>
    <w:rsid w:val="00C94A1C"/>
    <w:rsid w:val="00CC30A0"/>
    <w:rsid w:val="00CF0AD5"/>
    <w:rsid w:val="00D36345"/>
    <w:rsid w:val="00D55055"/>
    <w:rsid w:val="00D676CA"/>
    <w:rsid w:val="00D72B09"/>
    <w:rsid w:val="00D90CFC"/>
    <w:rsid w:val="00F21623"/>
    <w:rsid w:val="00F419C8"/>
    <w:rsid w:val="00F74DBE"/>
    <w:rsid w:val="00F83817"/>
    <w:rsid w:val="00FA38E3"/>
    <w:rsid w:val="00FB3696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frivera</cp:lastModifiedBy>
  <cp:revision>16</cp:revision>
  <dcterms:created xsi:type="dcterms:W3CDTF">2020-03-02T14:17:00Z</dcterms:created>
  <dcterms:modified xsi:type="dcterms:W3CDTF">2021-03-26T21:36:00Z</dcterms:modified>
</cp:coreProperties>
</file>