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D44" w:rsidRDefault="001B1D44" w:rsidP="001B1D44">
      <w:pPr>
        <w:pStyle w:val="Textoindependiente"/>
        <w:rPr>
          <w:rFonts w:ascii="Arial" w:hAnsi="Arial"/>
          <w:b w:val="0"/>
        </w:rPr>
      </w:pPr>
      <w:bookmarkStart w:id="0" w:name="_GoBack"/>
      <w:bookmarkEnd w:id="0"/>
      <w:r>
        <w:rPr>
          <w:rFonts w:ascii="Arial" w:hAnsi="Arial"/>
          <w:b w:val="0"/>
        </w:rPr>
        <w:t>UNIVERSIDAD NACIONAL DE SALTA</w:t>
      </w:r>
    </w:p>
    <w:p w:rsidR="001B1D44" w:rsidRDefault="001B1D44" w:rsidP="001B1D44">
      <w:pPr>
        <w:pStyle w:val="Textoindependiente"/>
        <w:rPr>
          <w:rFonts w:ascii="Arial" w:hAnsi="Arial"/>
          <w:b w:val="0"/>
        </w:rPr>
      </w:pPr>
      <w:r>
        <w:rPr>
          <w:rFonts w:ascii="Arial" w:hAnsi="Arial"/>
          <w:b w:val="0"/>
        </w:rPr>
        <w:t>Facultad de Ciencias Económicas, Jurídicas y Sociales</w:t>
      </w:r>
    </w:p>
    <w:p w:rsidR="001B1D44" w:rsidRDefault="001B1D44" w:rsidP="001B1D44">
      <w:pPr>
        <w:pStyle w:val="Textoindependiente"/>
        <w:pBdr>
          <w:bottom w:val="single" w:sz="12" w:space="1" w:color="auto"/>
        </w:pBdr>
        <w:rPr>
          <w:rFonts w:ascii="Arial" w:hAnsi="Arial"/>
        </w:rPr>
      </w:pPr>
      <w:r>
        <w:rPr>
          <w:rFonts w:ascii="Arial" w:hAnsi="Arial"/>
          <w:b w:val="0"/>
          <w:u w:val="single"/>
        </w:rPr>
        <w:t>Cátedra:</w:t>
      </w:r>
      <w:r>
        <w:rPr>
          <w:rFonts w:ascii="Arial" w:hAnsi="Arial"/>
          <w:b w:val="0"/>
        </w:rPr>
        <w:t xml:space="preserve"> </w:t>
      </w:r>
      <w:r>
        <w:rPr>
          <w:rFonts w:ascii="Arial" w:hAnsi="Arial"/>
        </w:rPr>
        <w:t xml:space="preserve">SISTEMAS DE INFORMACION PARA </w:t>
      </w:r>
      <w:smartTag w:uri="urn:schemas-microsoft-com:office:smarttags" w:element="PersonName">
        <w:smartTagPr>
          <w:attr w:name="ProductID" w:val="LA GESTION"/>
        </w:smartTagPr>
        <w:r>
          <w:rPr>
            <w:rFonts w:ascii="Arial" w:hAnsi="Arial"/>
          </w:rPr>
          <w:t>LA GESTION</w:t>
        </w:r>
      </w:smartTag>
    </w:p>
    <w:p w:rsidR="00164E61" w:rsidRDefault="00EE536F" w:rsidP="00164E61">
      <w:pPr>
        <w:pStyle w:val="Textoindependiente"/>
        <w:pBdr>
          <w:bottom w:val="single" w:sz="12" w:space="1" w:color="auto"/>
        </w:pBdr>
        <w:rPr>
          <w:rFonts w:ascii="Arial" w:hAnsi="Arial"/>
          <w:b w:val="0"/>
        </w:rPr>
      </w:pPr>
      <w:r>
        <w:rPr>
          <w:rFonts w:ascii="Arial" w:hAnsi="Arial"/>
          <w:b w:val="0"/>
        </w:rPr>
        <w:t>2021</w:t>
      </w:r>
    </w:p>
    <w:p w:rsidR="00164E61" w:rsidRDefault="00164E61" w:rsidP="00164E61">
      <w:pPr>
        <w:pStyle w:val="Textoindependiente"/>
        <w:rPr>
          <w:rFonts w:ascii="Arial" w:hAnsi="Arial"/>
          <w:b w:val="0"/>
        </w:rPr>
      </w:pPr>
    </w:p>
    <w:p w:rsidR="00164E61" w:rsidRDefault="00164E61" w:rsidP="00164E61">
      <w:pPr>
        <w:pStyle w:val="Textoindependiente"/>
        <w:rPr>
          <w:rFonts w:ascii="Arial" w:hAnsi="Arial"/>
          <w:b w:val="0"/>
        </w:rPr>
      </w:pPr>
    </w:p>
    <w:p w:rsidR="00164E61" w:rsidRDefault="00164E61" w:rsidP="00164E61">
      <w:pPr>
        <w:pStyle w:val="Textoindependiente"/>
        <w:jc w:val="center"/>
        <w:rPr>
          <w:rFonts w:ascii="Arial" w:hAnsi="Arial"/>
          <w:u w:val="single"/>
        </w:rPr>
      </w:pPr>
      <w:r>
        <w:rPr>
          <w:rFonts w:ascii="Arial" w:hAnsi="Arial"/>
          <w:u w:val="single"/>
        </w:rPr>
        <w:t>Práctico</w:t>
      </w:r>
      <w:r w:rsidR="001443EC">
        <w:rPr>
          <w:rFonts w:ascii="Arial" w:hAnsi="Arial"/>
          <w:u w:val="single"/>
        </w:rPr>
        <w:t xml:space="preserve"> Unidad </w:t>
      </w:r>
      <w:r w:rsidR="00EA6030">
        <w:rPr>
          <w:rFonts w:ascii="Arial" w:hAnsi="Arial"/>
          <w:u w:val="single"/>
        </w:rPr>
        <w:t>4.1</w:t>
      </w:r>
      <w:r w:rsidR="00284548">
        <w:rPr>
          <w:rFonts w:ascii="Arial" w:hAnsi="Arial"/>
          <w:u w:val="single"/>
        </w:rPr>
        <w:t xml:space="preserve"> </w:t>
      </w:r>
      <w:r>
        <w:rPr>
          <w:rFonts w:ascii="Arial" w:hAnsi="Arial"/>
          <w:u w:val="single"/>
        </w:rPr>
        <w:t>– Administración de Proyectos</w:t>
      </w:r>
    </w:p>
    <w:p w:rsidR="00164E61" w:rsidRDefault="00164E61" w:rsidP="00164E61">
      <w:pPr>
        <w:pStyle w:val="Textoindependiente"/>
        <w:rPr>
          <w:rFonts w:ascii="Arial" w:hAnsi="Arial"/>
          <w:b w:val="0"/>
        </w:rPr>
      </w:pPr>
    </w:p>
    <w:p w:rsidR="00EA6030" w:rsidRDefault="00EA6030" w:rsidP="00EA6030">
      <w:pPr>
        <w:pStyle w:val="Textoindependiente"/>
        <w:rPr>
          <w:rFonts w:ascii="Arial" w:hAnsi="Arial"/>
          <w:b w:val="0"/>
        </w:rPr>
      </w:pPr>
    </w:p>
    <w:p w:rsidR="001B1D44" w:rsidRDefault="001B1D44" w:rsidP="001B1D44">
      <w:pPr>
        <w:pStyle w:val="Textoindependiente"/>
        <w:jc w:val="both"/>
        <w:rPr>
          <w:rFonts w:ascii="Arial" w:hAnsi="Arial"/>
          <w:u w:val="single"/>
        </w:rPr>
      </w:pPr>
      <w:r>
        <w:rPr>
          <w:rFonts w:ascii="Arial" w:hAnsi="Arial"/>
          <w:u w:val="single"/>
        </w:rPr>
        <w:t>Objetivos:</w:t>
      </w:r>
      <w:r>
        <w:rPr>
          <w:rFonts w:ascii="Arial" w:hAnsi="Arial"/>
        </w:rPr>
        <w:t xml:space="preserve"> </w:t>
      </w:r>
      <w:r>
        <w:rPr>
          <w:rFonts w:ascii="Arial" w:hAnsi="Arial"/>
          <w:b w:val="0"/>
        </w:rPr>
        <w:t>que el alumno pueda:</w:t>
      </w:r>
    </w:p>
    <w:p w:rsidR="001B1D44" w:rsidRDefault="001B1D44" w:rsidP="001B1D44">
      <w:pPr>
        <w:pStyle w:val="Textoindependiente"/>
        <w:jc w:val="both"/>
        <w:rPr>
          <w:rFonts w:ascii="Arial" w:hAnsi="Arial"/>
          <w:b w:val="0"/>
        </w:rPr>
      </w:pPr>
    </w:p>
    <w:p w:rsidR="001B1D44" w:rsidRDefault="001B1D44" w:rsidP="001B1D44">
      <w:pPr>
        <w:pStyle w:val="Textoindependiente"/>
        <w:numPr>
          <w:ilvl w:val="0"/>
          <w:numId w:val="1"/>
        </w:numPr>
        <w:tabs>
          <w:tab w:val="clear" w:pos="360"/>
          <w:tab w:val="num" w:pos="720"/>
        </w:tabs>
        <w:ind w:left="720"/>
        <w:jc w:val="both"/>
        <w:rPr>
          <w:rFonts w:ascii="Arial" w:hAnsi="Arial"/>
          <w:b w:val="0"/>
        </w:rPr>
      </w:pPr>
      <w:r>
        <w:rPr>
          <w:rFonts w:ascii="Arial" w:hAnsi="Arial"/>
          <w:b w:val="0"/>
        </w:rPr>
        <w:t xml:space="preserve">Valorar y dimensionar los </w:t>
      </w:r>
      <w:r w:rsidR="00187966">
        <w:rPr>
          <w:rFonts w:ascii="Arial" w:hAnsi="Arial"/>
          <w:b w:val="0"/>
        </w:rPr>
        <w:t xml:space="preserve">alcances, tiempos, costos, calidad y riesgos </w:t>
      </w:r>
      <w:r>
        <w:rPr>
          <w:rFonts w:ascii="Arial" w:hAnsi="Arial"/>
          <w:b w:val="0"/>
        </w:rPr>
        <w:t>en los proyectos</w:t>
      </w:r>
      <w:r w:rsidR="00187966">
        <w:rPr>
          <w:rFonts w:ascii="Arial" w:hAnsi="Arial"/>
          <w:b w:val="0"/>
        </w:rPr>
        <w:t xml:space="preserve"> de TI</w:t>
      </w:r>
    </w:p>
    <w:p w:rsidR="001B1D44" w:rsidRDefault="001B1D44" w:rsidP="001B1D44">
      <w:pPr>
        <w:pStyle w:val="Textoindependiente"/>
        <w:numPr>
          <w:ilvl w:val="0"/>
          <w:numId w:val="1"/>
        </w:numPr>
        <w:tabs>
          <w:tab w:val="clear" w:pos="360"/>
          <w:tab w:val="num" w:pos="720"/>
        </w:tabs>
        <w:ind w:left="720"/>
        <w:jc w:val="both"/>
        <w:rPr>
          <w:rFonts w:ascii="Arial" w:hAnsi="Arial"/>
          <w:b w:val="0"/>
        </w:rPr>
      </w:pPr>
      <w:r>
        <w:rPr>
          <w:rFonts w:ascii="Arial" w:hAnsi="Arial"/>
          <w:b w:val="0"/>
        </w:rPr>
        <w:t>Desarrollar un plan de sistemas</w:t>
      </w:r>
    </w:p>
    <w:p w:rsidR="001B1D44" w:rsidRDefault="001B1D44" w:rsidP="001B1D44">
      <w:pPr>
        <w:pStyle w:val="Textoindependiente"/>
        <w:numPr>
          <w:ilvl w:val="0"/>
          <w:numId w:val="1"/>
        </w:numPr>
        <w:tabs>
          <w:tab w:val="clear" w:pos="360"/>
          <w:tab w:val="num" w:pos="720"/>
        </w:tabs>
        <w:ind w:left="720"/>
        <w:jc w:val="both"/>
        <w:rPr>
          <w:rFonts w:ascii="Arial" w:hAnsi="Arial"/>
          <w:b w:val="0"/>
        </w:rPr>
      </w:pPr>
      <w:r>
        <w:rPr>
          <w:rFonts w:ascii="Arial" w:hAnsi="Arial"/>
          <w:b w:val="0"/>
        </w:rPr>
        <w:t>Identificar y clasificar los riesgos.</w:t>
      </w:r>
    </w:p>
    <w:p w:rsidR="001B1D44" w:rsidRDefault="001B1D44" w:rsidP="001B1D44">
      <w:pPr>
        <w:pStyle w:val="Textoindependiente"/>
        <w:numPr>
          <w:ilvl w:val="0"/>
          <w:numId w:val="1"/>
        </w:numPr>
        <w:tabs>
          <w:tab w:val="clear" w:pos="360"/>
          <w:tab w:val="num" w:pos="720"/>
        </w:tabs>
        <w:ind w:left="720"/>
        <w:jc w:val="both"/>
        <w:rPr>
          <w:rFonts w:ascii="Arial" w:hAnsi="Arial"/>
          <w:b w:val="0"/>
        </w:rPr>
      </w:pPr>
      <w:r>
        <w:rPr>
          <w:rFonts w:ascii="Arial" w:hAnsi="Arial"/>
          <w:b w:val="0"/>
        </w:rPr>
        <w:t>Identificar y valorar los costos y beneficios de los sistemas de información.</w:t>
      </w:r>
    </w:p>
    <w:p w:rsidR="001B1D44" w:rsidRPr="00035D23" w:rsidRDefault="001B1D44" w:rsidP="001B1D44">
      <w:pPr>
        <w:pStyle w:val="Textoindependiente"/>
        <w:numPr>
          <w:ilvl w:val="0"/>
          <w:numId w:val="1"/>
        </w:numPr>
        <w:tabs>
          <w:tab w:val="clear" w:pos="360"/>
          <w:tab w:val="num" w:pos="720"/>
        </w:tabs>
        <w:ind w:left="720"/>
        <w:jc w:val="both"/>
        <w:rPr>
          <w:rFonts w:ascii="Arial" w:hAnsi="Arial"/>
          <w:b w:val="0"/>
        </w:rPr>
      </w:pPr>
      <w:r>
        <w:rPr>
          <w:rFonts w:ascii="Arial" w:hAnsi="Arial"/>
          <w:b w:val="0"/>
        </w:rPr>
        <w:t>Desarrollar una propuesta de proyecto</w:t>
      </w:r>
    </w:p>
    <w:p w:rsidR="001B1D44" w:rsidRDefault="001B1D44" w:rsidP="001B1D44">
      <w:pPr>
        <w:pStyle w:val="Textoindependiente"/>
        <w:jc w:val="both"/>
        <w:rPr>
          <w:rFonts w:ascii="Arial" w:hAnsi="Arial"/>
          <w:b w:val="0"/>
        </w:rPr>
      </w:pPr>
    </w:p>
    <w:p w:rsidR="001B1D44" w:rsidRDefault="001B1D44" w:rsidP="001B1D44">
      <w:pPr>
        <w:pStyle w:val="Textoindependiente"/>
        <w:jc w:val="both"/>
        <w:rPr>
          <w:rFonts w:ascii="Arial" w:hAnsi="Arial"/>
          <w:u w:val="single"/>
        </w:rPr>
      </w:pPr>
      <w:r>
        <w:rPr>
          <w:rFonts w:ascii="Arial" w:hAnsi="Arial"/>
          <w:u w:val="single"/>
        </w:rPr>
        <w:t>Tarea previa:</w:t>
      </w:r>
    </w:p>
    <w:p w:rsidR="001B1D44" w:rsidRDefault="001B1D44" w:rsidP="001B1D44">
      <w:pPr>
        <w:pStyle w:val="Textoindependiente"/>
        <w:jc w:val="both"/>
        <w:rPr>
          <w:rFonts w:ascii="Arial" w:hAnsi="Arial"/>
          <w:b w:val="0"/>
        </w:rPr>
      </w:pPr>
    </w:p>
    <w:p w:rsidR="001B1D44" w:rsidRDefault="001B1D44" w:rsidP="001B1D44">
      <w:pPr>
        <w:pStyle w:val="Textoindependiente"/>
        <w:numPr>
          <w:ilvl w:val="0"/>
          <w:numId w:val="10"/>
        </w:numPr>
        <w:jc w:val="both"/>
        <w:rPr>
          <w:rFonts w:ascii="Arial" w:hAnsi="Arial"/>
          <w:b w:val="0"/>
        </w:rPr>
      </w:pPr>
      <w:r>
        <w:rPr>
          <w:rFonts w:ascii="Arial" w:hAnsi="Arial"/>
          <w:b w:val="0"/>
        </w:rPr>
        <w:t>Lectura del material teórico distribuido por la cátedra sobre el tema</w:t>
      </w:r>
    </w:p>
    <w:p w:rsidR="001B1D44" w:rsidRDefault="001B1D44" w:rsidP="001B1D44">
      <w:pPr>
        <w:pStyle w:val="Textoindependiente"/>
        <w:numPr>
          <w:ilvl w:val="0"/>
          <w:numId w:val="10"/>
        </w:numPr>
        <w:jc w:val="both"/>
        <w:rPr>
          <w:rFonts w:ascii="Arial" w:hAnsi="Arial"/>
          <w:b w:val="0"/>
        </w:rPr>
      </w:pPr>
      <w:r>
        <w:rPr>
          <w:rFonts w:ascii="Arial" w:hAnsi="Arial"/>
          <w:b w:val="0"/>
        </w:rPr>
        <w:t>Asistencia a las clases teóricas.</w:t>
      </w:r>
    </w:p>
    <w:p w:rsidR="001B1D44" w:rsidRDefault="001B1D44" w:rsidP="001B1D44">
      <w:pPr>
        <w:pStyle w:val="Textoindependiente"/>
        <w:rPr>
          <w:rFonts w:ascii="Arial" w:hAnsi="Arial"/>
          <w:b w:val="0"/>
        </w:rPr>
      </w:pPr>
    </w:p>
    <w:p w:rsidR="001B1D44" w:rsidRDefault="001B1D44" w:rsidP="001B1D44">
      <w:pPr>
        <w:pStyle w:val="Textoindependiente"/>
        <w:rPr>
          <w:rFonts w:ascii="Arial" w:hAnsi="Arial"/>
          <w:b w:val="0"/>
        </w:rPr>
      </w:pPr>
    </w:p>
    <w:p w:rsidR="001B1D44" w:rsidRDefault="001B1D44" w:rsidP="001B1D44">
      <w:pPr>
        <w:jc w:val="both"/>
        <w:rPr>
          <w:rFonts w:ascii="Arial" w:hAnsi="Arial" w:cs="Arial"/>
          <w:color w:val="000000"/>
          <w:sz w:val="22"/>
          <w:szCs w:val="22"/>
        </w:rPr>
      </w:pPr>
      <w:r w:rsidRPr="004A7C1B">
        <w:rPr>
          <w:rFonts w:ascii="Arial" w:hAnsi="Arial" w:cs="Arial"/>
          <w:color w:val="000000"/>
          <w:sz w:val="22"/>
          <w:szCs w:val="22"/>
        </w:rPr>
        <w:t xml:space="preserve">Considere </w:t>
      </w:r>
      <w:r>
        <w:rPr>
          <w:rFonts w:ascii="Arial" w:hAnsi="Arial" w:cs="Arial"/>
          <w:color w:val="000000"/>
          <w:sz w:val="22"/>
          <w:szCs w:val="22"/>
        </w:rPr>
        <w:t xml:space="preserve">el siguiente planteo y evalúe el proyecto. </w:t>
      </w:r>
    </w:p>
    <w:p w:rsidR="001B1D44" w:rsidRDefault="001B1D44" w:rsidP="001B1D44">
      <w:pPr>
        <w:jc w:val="both"/>
        <w:rPr>
          <w:rFonts w:ascii="Arial" w:hAnsi="Arial" w:cs="Arial"/>
          <w:color w:val="000000"/>
          <w:sz w:val="22"/>
          <w:szCs w:val="22"/>
        </w:rPr>
      </w:pPr>
    </w:p>
    <w:p w:rsidR="001B1D44" w:rsidRPr="009E64EE" w:rsidRDefault="001B1D44" w:rsidP="001B1D44">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i/>
        </w:rPr>
      </w:pPr>
      <w:r w:rsidRPr="009E64EE">
        <w:rPr>
          <w:i/>
        </w:rPr>
        <w:t xml:space="preserve">La empresa </w:t>
      </w:r>
      <w:r>
        <w:rPr>
          <w:i/>
        </w:rPr>
        <w:t>Alto Molino SRL,</w:t>
      </w:r>
      <w:r w:rsidRPr="009E64EE">
        <w:rPr>
          <w:i/>
        </w:rPr>
        <w:t xml:space="preserve"> </w:t>
      </w:r>
      <w:r>
        <w:rPr>
          <w:i/>
        </w:rPr>
        <w:t>dedicada al transporte de pasajeros en autobuses</w:t>
      </w:r>
      <w:r w:rsidRPr="009E64EE">
        <w:rPr>
          <w:i/>
        </w:rPr>
        <w:t xml:space="preserve">, </w:t>
      </w:r>
      <w:r>
        <w:rPr>
          <w:i/>
        </w:rPr>
        <w:t>busca hacer más eficientes sus procesos y llevar registro de los indicadores claves de manera que pueda hacer un se</w:t>
      </w:r>
      <w:r w:rsidR="00187966">
        <w:rPr>
          <w:i/>
        </w:rPr>
        <w:t>guimiento de los mismos y evitar</w:t>
      </w:r>
      <w:r>
        <w:rPr>
          <w:i/>
        </w:rPr>
        <w:t xml:space="preserve"> o por lo menos reducir las multas que aplica SAETA por el incumplimiento de dichos indicadores.</w:t>
      </w:r>
    </w:p>
    <w:p w:rsidR="001B1D44" w:rsidRDefault="001B1D44" w:rsidP="001B1D44">
      <w:pPr>
        <w:pBdr>
          <w:top w:val="single" w:sz="4" w:space="1" w:color="auto"/>
          <w:left w:val="single" w:sz="4" w:space="4" w:color="auto"/>
          <w:bottom w:val="single" w:sz="4" w:space="1" w:color="auto"/>
          <w:right w:val="single" w:sz="4" w:space="4" w:color="auto"/>
        </w:pBdr>
        <w:autoSpaceDE w:val="0"/>
        <w:autoSpaceDN w:val="0"/>
        <w:adjustRightInd w:val="0"/>
        <w:jc w:val="both"/>
        <w:rPr>
          <w:i/>
        </w:rPr>
      </w:pPr>
      <w:r>
        <w:rPr>
          <w:i/>
        </w:rPr>
        <w:t xml:space="preserve">Se busca optimizar la gestión de la flota y almacén por medio de una solución de Business </w:t>
      </w:r>
      <w:proofErr w:type="spellStart"/>
      <w:r>
        <w:rPr>
          <w:i/>
        </w:rPr>
        <w:t>Intelligence</w:t>
      </w:r>
      <w:proofErr w:type="spellEnd"/>
      <w:r>
        <w:rPr>
          <w:i/>
        </w:rPr>
        <w:t xml:space="preserve"> (Inteligencia de Negocios) que permita medir los procesos en base a la información transaccional.</w:t>
      </w:r>
    </w:p>
    <w:p w:rsidR="001B1D44" w:rsidRDefault="001B1D44" w:rsidP="001B1D44">
      <w:pPr>
        <w:pBdr>
          <w:top w:val="single" w:sz="4" w:space="1" w:color="auto"/>
          <w:left w:val="single" w:sz="4" w:space="4" w:color="auto"/>
          <w:bottom w:val="single" w:sz="4" w:space="1" w:color="auto"/>
          <w:right w:val="single" w:sz="4" w:space="4" w:color="auto"/>
        </w:pBdr>
        <w:autoSpaceDE w:val="0"/>
        <w:autoSpaceDN w:val="0"/>
        <w:adjustRightInd w:val="0"/>
        <w:jc w:val="both"/>
        <w:rPr>
          <w:i/>
        </w:rPr>
      </w:pPr>
      <w:r>
        <w:rPr>
          <w:i/>
        </w:rPr>
        <w:t>El proy</w:t>
      </w:r>
      <w:r w:rsidRPr="00FD17FE">
        <w:rPr>
          <w:i/>
        </w:rPr>
        <w:t>ecto busca mejorar los procesos de toma de decisiones basándolas en datos reales, actualizados y métodos confiables para la recuperación de dicha información.</w:t>
      </w:r>
    </w:p>
    <w:p w:rsidR="001B1D44" w:rsidRDefault="001B1D44" w:rsidP="001B1D44">
      <w:pPr>
        <w:pBdr>
          <w:top w:val="single" w:sz="4" w:space="1" w:color="auto"/>
          <w:left w:val="single" w:sz="4" w:space="4" w:color="auto"/>
          <w:bottom w:val="single" w:sz="4" w:space="1" w:color="auto"/>
          <w:right w:val="single" w:sz="4" w:space="4" w:color="auto"/>
        </w:pBdr>
        <w:autoSpaceDE w:val="0"/>
        <w:autoSpaceDN w:val="0"/>
        <w:adjustRightInd w:val="0"/>
        <w:jc w:val="both"/>
        <w:rPr>
          <w:i/>
        </w:rPr>
      </w:pPr>
      <w:r w:rsidRPr="00FD17FE">
        <w:rPr>
          <w:i/>
        </w:rPr>
        <w:t xml:space="preserve">Alto Molino S.R.L. es una empresa que brinda servicios de transportes. En la actualidad cuenta con 67 flotas pertenecientes al corredor Nº 7 con líneas A, B, C, D y E. La misma se encuentra ubicada en la calle Facundo </w:t>
      </w:r>
      <w:proofErr w:type="spellStart"/>
      <w:r w:rsidRPr="00FD17FE">
        <w:rPr>
          <w:i/>
        </w:rPr>
        <w:t>Zuviría</w:t>
      </w:r>
      <w:proofErr w:type="spellEnd"/>
      <w:r w:rsidRPr="00FD17FE">
        <w:rPr>
          <w:i/>
        </w:rPr>
        <w:t xml:space="preserve"> Nº 2651. En este establecimiento se llevan a cabo todas las tareas relacionadas con la administración, recursos humanos, mantenimientos, almacenamiento y atención al cliente.</w:t>
      </w:r>
    </w:p>
    <w:p w:rsidR="001B1D44" w:rsidRDefault="001B1D44" w:rsidP="001B1D44">
      <w:pPr>
        <w:pBdr>
          <w:top w:val="single" w:sz="4" w:space="1" w:color="auto"/>
          <w:left w:val="single" w:sz="4" w:space="4" w:color="auto"/>
          <w:bottom w:val="single" w:sz="4" w:space="1" w:color="auto"/>
          <w:right w:val="single" w:sz="4" w:space="4" w:color="auto"/>
        </w:pBdr>
        <w:autoSpaceDE w:val="0"/>
        <w:autoSpaceDN w:val="0"/>
        <w:adjustRightInd w:val="0"/>
        <w:jc w:val="both"/>
        <w:rPr>
          <w:i/>
        </w:rPr>
      </w:pPr>
      <w:r>
        <w:rPr>
          <w:i/>
        </w:rPr>
        <w:t>Como resultado se busca un</w:t>
      </w:r>
      <w:r w:rsidR="00187966">
        <w:rPr>
          <w:i/>
        </w:rPr>
        <w:t>a</w:t>
      </w:r>
      <w:r>
        <w:rPr>
          <w:i/>
        </w:rPr>
        <w:t xml:space="preserve"> solución de Business </w:t>
      </w:r>
      <w:proofErr w:type="spellStart"/>
      <w:r>
        <w:rPr>
          <w:i/>
        </w:rPr>
        <w:t>Intelligence</w:t>
      </w:r>
      <w:proofErr w:type="spellEnd"/>
      <w:r>
        <w:rPr>
          <w:i/>
        </w:rPr>
        <w:t xml:space="preserve"> que de soporte a la toma de </w:t>
      </w:r>
      <w:r w:rsidR="00187966">
        <w:rPr>
          <w:i/>
        </w:rPr>
        <w:t>decisiones.</w:t>
      </w:r>
    </w:p>
    <w:p w:rsidR="001B1D44" w:rsidRDefault="001B1D44" w:rsidP="001B1D44">
      <w:pPr>
        <w:pBdr>
          <w:top w:val="single" w:sz="4" w:space="1" w:color="auto"/>
          <w:left w:val="single" w:sz="4" w:space="4" w:color="auto"/>
          <w:bottom w:val="single" w:sz="4" w:space="1" w:color="auto"/>
          <w:right w:val="single" w:sz="4" w:space="4" w:color="auto"/>
        </w:pBdr>
        <w:autoSpaceDE w:val="0"/>
        <w:autoSpaceDN w:val="0"/>
        <w:adjustRightInd w:val="0"/>
        <w:jc w:val="both"/>
        <w:rPr>
          <w:i/>
        </w:rPr>
      </w:pPr>
    </w:p>
    <w:p w:rsidR="001B1D44" w:rsidRPr="00FD17FE" w:rsidRDefault="001B1D44" w:rsidP="001B1D44">
      <w:pPr>
        <w:pBdr>
          <w:top w:val="single" w:sz="4" w:space="1" w:color="auto"/>
          <w:left w:val="single" w:sz="4" w:space="4" w:color="auto"/>
          <w:bottom w:val="single" w:sz="4" w:space="1" w:color="auto"/>
          <w:right w:val="single" w:sz="4" w:space="4" w:color="auto"/>
        </w:pBdr>
        <w:autoSpaceDE w:val="0"/>
        <w:autoSpaceDN w:val="0"/>
        <w:adjustRightInd w:val="0"/>
        <w:jc w:val="both"/>
        <w:rPr>
          <w:i/>
        </w:rPr>
      </w:pPr>
      <w:r w:rsidRPr="00FD17FE">
        <w:rPr>
          <w:i/>
        </w:rPr>
        <w:t xml:space="preserve">Vinculación </w:t>
      </w:r>
      <w:r>
        <w:rPr>
          <w:i/>
        </w:rPr>
        <w:t>de SAETA con Alto Molino S.R.L.:</w:t>
      </w:r>
    </w:p>
    <w:p w:rsidR="001B1D44" w:rsidRPr="00FD17FE" w:rsidRDefault="001B1D44" w:rsidP="001B1D44">
      <w:pPr>
        <w:pBdr>
          <w:top w:val="single" w:sz="4" w:space="1" w:color="auto"/>
          <w:left w:val="single" w:sz="4" w:space="4" w:color="auto"/>
          <w:bottom w:val="single" w:sz="4" w:space="1" w:color="auto"/>
          <w:right w:val="single" w:sz="4" w:space="4" w:color="auto"/>
        </w:pBdr>
        <w:autoSpaceDE w:val="0"/>
        <w:autoSpaceDN w:val="0"/>
        <w:adjustRightInd w:val="0"/>
        <w:jc w:val="both"/>
        <w:rPr>
          <w:i/>
        </w:rPr>
      </w:pPr>
      <w:r w:rsidRPr="00FD17FE">
        <w:rPr>
          <w:i/>
        </w:rPr>
        <w:t>La empresa posee un contrato con la Municipalidad de Salta desde la fecha 13 de Marzo de 2.002 con vigencia hasta el día 14 de Junio de 2.012 (que será renovado por 10 años más), a través del cual tiene otorgada una concesión sobre el Corredor Nº 7 del Servicio Público de Transporte Urbano Masivo de Pasajeros de la Ciudad de Salta.</w:t>
      </w:r>
    </w:p>
    <w:p w:rsidR="001B1D44" w:rsidRPr="00FD17FE" w:rsidRDefault="001B1D44" w:rsidP="001B1D44">
      <w:pPr>
        <w:pBdr>
          <w:top w:val="single" w:sz="4" w:space="1" w:color="auto"/>
          <w:left w:val="single" w:sz="4" w:space="4" w:color="auto"/>
          <w:bottom w:val="single" w:sz="4" w:space="1" w:color="auto"/>
          <w:right w:val="single" w:sz="4" w:space="4" w:color="auto"/>
        </w:pBdr>
        <w:autoSpaceDE w:val="0"/>
        <w:autoSpaceDN w:val="0"/>
        <w:adjustRightInd w:val="0"/>
        <w:jc w:val="both"/>
        <w:rPr>
          <w:i/>
        </w:rPr>
      </w:pPr>
      <w:r w:rsidRPr="00FD17FE">
        <w:rPr>
          <w:i/>
        </w:rPr>
        <w:t>Simultáneamente, SAETA contrata los servicios de la Empresa como sub-concesionaria del sistema, por el plazo de 8 (ocho) años, contados a partir del día 1 de Agosto de 2.005, a pesar de ello SAETA y/o la Provincia podrán prorrogar dicho contrato por única vez y por un término máximo de 5 años, siempre y cuando la empresa hubiera prestado el servicio eficientemente y acreditado haber cumplido con todos los requisitos establecidos en el contrato.</w:t>
      </w:r>
    </w:p>
    <w:p w:rsidR="001B1D44" w:rsidRPr="00FD17FE" w:rsidRDefault="001B1D44" w:rsidP="001B1D44">
      <w:pPr>
        <w:pBdr>
          <w:top w:val="single" w:sz="4" w:space="1" w:color="auto"/>
          <w:left w:val="single" w:sz="4" w:space="4" w:color="auto"/>
          <w:bottom w:val="single" w:sz="4" w:space="1" w:color="auto"/>
          <w:right w:val="single" w:sz="4" w:space="4" w:color="auto"/>
        </w:pBdr>
        <w:autoSpaceDE w:val="0"/>
        <w:autoSpaceDN w:val="0"/>
        <w:adjustRightInd w:val="0"/>
        <w:jc w:val="both"/>
        <w:rPr>
          <w:i/>
        </w:rPr>
      </w:pPr>
      <w:r w:rsidRPr="00FD17FE">
        <w:rPr>
          <w:i/>
        </w:rPr>
        <w:t>Dentro del contrato que Alto Molino SRL celebra con la Provincia y SAETA se encuentran algunas definiciones para ser tenidas en cuenta, estas son:</w:t>
      </w:r>
    </w:p>
    <w:p w:rsidR="001B1D44" w:rsidRPr="00FD17FE" w:rsidRDefault="001B1D44" w:rsidP="001B1D44">
      <w:pPr>
        <w:pBdr>
          <w:top w:val="single" w:sz="4" w:space="1" w:color="auto"/>
          <w:left w:val="single" w:sz="4" w:space="4" w:color="auto"/>
          <w:bottom w:val="single" w:sz="4" w:space="1" w:color="auto"/>
          <w:right w:val="single" w:sz="4" w:space="4" w:color="auto"/>
        </w:pBdr>
        <w:autoSpaceDE w:val="0"/>
        <w:autoSpaceDN w:val="0"/>
        <w:adjustRightInd w:val="0"/>
        <w:jc w:val="both"/>
        <w:rPr>
          <w:i/>
        </w:rPr>
      </w:pPr>
      <w:r w:rsidRPr="00FD17FE">
        <w:rPr>
          <w:i/>
        </w:rPr>
        <w:t>•</w:t>
      </w:r>
      <w:r w:rsidRPr="00FD17FE">
        <w:rPr>
          <w:i/>
        </w:rPr>
        <w:tab/>
        <w:t>Costo de Kilómetro: es el que surge de la sumatoria de todos los factores considerados en el Estudio de Costos para el Transporte Masivo de Pasajeros.</w:t>
      </w:r>
    </w:p>
    <w:p w:rsidR="001B1D44" w:rsidRPr="00FD17FE" w:rsidRDefault="001B1D44" w:rsidP="001B1D44">
      <w:pPr>
        <w:pBdr>
          <w:top w:val="single" w:sz="4" w:space="1" w:color="auto"/>
          <w:left w:val="single" w:sz="4" w:space="4" w:color="auto"/>
          <w:bottom w:val="single" w:sz="4" w:space="1" w:color="auto"/>
          <w:right w:val="single" w:sz="4" w:space="4" w:color="auto"/>
        </w:pBdr>
        <w:autoSpaceDE w:val="0"/>
        <w:autoSpaceDN w:val="0"/>
        <w:adjustRightInd w:val="0"/>
        <w:jc w:val="both"/>
        <w:rPr>
          <w:i/>
        </w:rPr>
      </w:pPr>
      <w:r w:rsidRPr="00FD17FE">
        <w:rPr>
          <w:i/>
        </w:rPr>
        <w:t>•</w:t>
      </w:r>
      <w:r w:rsidRPr="00FD17FE">
        <w:rPr>
          <w:i/>
        </w:rPr>
        <w:tab/>
        <w:t>Valor de Kilómetro: consiste en la sumatoria del costo de kilómetro más la rentabilidad, más los impuestos detallados en el Estudio de Costos para el Transporte Masivo de Pasajeros.</w:t>
      </w:r>
    </w:p>
    <w:p w:rsidR="001B1D44" w:rsidRPr="00FD17FE" w:rsidRDefault="001B1D44" w:rsidP="001B1D44">
      <w:pPr>
        <w:pBdr>
          <w:top w:val="single" w:sz="4" w:space="1" w:color="auto"/>
          <w:left w:val="single" w:sz="4" w:space="4" w:color="auto"/>
          <w:bottom w:val="single" w:sz="4" w:space="1" w:color="auto"/>
          <w:right w:val="single" w:sz="4" w:space="4" w:color="auto"/>
        </w:pBdr>
        <w:autoSpaceDE w:val="0"/>
        <w:autoSpaceDN w:val="0"/>
        <w:adjustRightInd w:val="0"/>
        <w:jc w:val="both"/>
        <w:rPr>
          <w:i/>
        </w:rPr>
      </w:pPr>
      <w:r w:rsidRPr="00FD17FE">
        <w:rPr>
          <w:i/>
        </w:rPr>
        <w:lastRenderedPageBreak/>
        <w:t>•</w:t>
      </w:r>
      <w:r w:rsidRPr="00FD17FE">
        <w:rPr>
          <w:i/>
        </w:rPr>
        <w:tab/>
        <w:t>Precio de la Contraprestación: es el que surge de la fórmula del Precio, equivalente a Valor de kilómetro por kilómetro recorrido, por índice de calidad, por índice de recaudación, más premio por productividad.</w:t>
      </w:r>
    </w:p>
    <w:p w:rsidR="001B1D44" w:rsidRPr="00FD17FE" w:rsidRDefault="001B1D44" w:rsidP="001B1D44">
      <w:pPr>
        <w:pBdr>
          <w:top w:val="single" w:sz="4" w:space="1" w:color="auto"/>
          <w:left w:val="single" w:sz="4" w:space="4" w:color="auto"/>
          <w:bottom w:val="single" w:sz="4" w:space="1" w:color="auto"/>
          <w:right w:val="single" w:sz="4" w:space="4" w:color="auto"/>
        </w:pBdr>
        <w:autoSpaceDE w:val="0"/>
        <w:autoSpaceDN w:val="0"/>
        <w:adjustRightInd w:val="0"/>
        <w:jc w:val="both"/>
        <w:rPr>
          <w:i/>
        </w:rPr>
      </w:pPr>
      <w:r w:rsidRPr="00FD17FE">
        <w:rPr>
          <w:i/>
        </w:rPr>
        <w:t>El precio que se pagará a la empresa surge del siguiente cálculo:</w:t>
      </w:r>
    </w:p>
    <w:p w:rsidR="001B1D44" w:rsidRPr="00FD17FE" w:rsidRDefault="001B1D44" w:rsidP="001B1D44">
      <w:pPr>
        <w:pBdr>
          <w:top w:val="single" w:sz="4" w:space="1" w:color="auto"/>
          <w:left w:val="single" w:sz="4" w:space="4" w:color="auto"/>
          <w:bottom w:val="single" w:sz="4" w:space="1" w:color="auto"/>
          <w:right w:val="single" w:sz="4" w:space="4" w:color="auto"/>
        </w:pBdr>
        <w:autoSpaceDE w:val="0"/>
        <w:autoSpaceDN w:val="0"/>
        <w:adjustRightInd w:val="0"/>
        <w:ind w:firstLine="708"/>
        <w:jc w:val="both"/>
        <w:rPr>
          <w:i/>
        </w:rPr>
      </w:pPr>
      <w:r w:rsidRPr="00FD17FE">
        <w:rPr>
          <w:i/>
        </w:rPr>
        <w:t xml:space="preserve"> </w:t>
      </w:r>
      <w:r w:rsidR="00EE536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9pt;height:24.15pt" equationxml="&lt;">
            <v:imagedata r:id="rId8" o:title="" chromakey="white"/>
          </v:shape>
        </w:pict>
      </w:r>
    </w:p>
    <w:p w:rsidR="001B1D44" w:rsidRPr="00FD17FE" w:rsidRDefault="001B1D44" w:rsidP="001B1D44">
      <w:pPr>
        <w:pBdr>
          <w:top w:val="single" w:sz="4" w:space="1" w:color="auto"/>
          <w:left w:val="single" w:sz="4" w:space="4" w:color="auto"/>
          <w:bottom w:val="single" w:sz="4" w:space="1" w:color="auto"/>
          <w:right w:val="single" w:sz="4" w:space="4" w:color="auto"/>
        </w:pBdr>
        <w:autoSpaceDE w:val="0"/>
        <w:autoSpaceDN w:val="0"/>
        <w:adjustRightInd w:val="0"/>
        <w:jc w:val="both"/>
        <w:rPr>
          <w:i/>
        </w:rPr>
      </w:pPr>
      <w:r w:rsidRPr="00FD17FE">
        <w:rPr>
          <w:i/>
        </w:rPr>
        <w:t xml:space="preserve">   En donde</w:t>
      </w:r>
    </w:p>
    <w:p w:rsidR="001B1D44" w:rsidRPr="00FD17FE" w:rsidRDefault="001B1D44" w:rsidP="001B1D44">
      <w:pPr>
        <w:pBdr>
          <w:top w:val="single" w:sz="4" w:space="1" w:color="auto"/>
          <w:left w:val="single" w:sz="4" w:space="4" w:color="auto"/>
          <w:bottom w:val="single" w:sz="4" w:space="1" w:color="auto"/>
          <w:right w:val="single" w:sz="4" w:space="4" w:color="auto"/>
        </w:pBdr>
        <w:autoSpaceDE w:val="0"/>
        <w:autoSpaceDN w:val="0"/>
        <w:adjustRightInd w:val="0"/>
        <w:jc w:val="both"/>
        <w:rPr>
          <w:i/>
        </w:rPr>
      </w:pPr>
      <w:proofErr w:type="gramStart"/>
      <w:r w:rsidRPr="00FD17FE">
        <w:rPr>
          <w:i/>
        </w:rPr>
        <w:t>o</w:t>
      </w:r>
      <w:proofErr w:type="gramEnd"/>
      <w:r w:rsidRPr="00FD17FE">
        <w:rPr>
          <w:i/>
        </w:rPr>
        <w:tab/>
        <w:t>Pc= Precio de la contraprestación mensual que recibirá el operador por sus servicios.</w:t>
      </w:r>
    </w:p>
    <w:p w:rsidR="001B1D44" w:rsidRPr="00FD17FE" w:rsidRDefault="001B1D44" w:rsidP="001B1D44">
      <w:pPr>
        <w:pBdr>
          <w:top w:val="single" w:sz="4" w:space="1" w:color="auto"/>
          <w:left w:val="single" w:sz="4" w:space="4" w:color="auto"/>
          <w:bottom w:val="single" w:sz="4" w:space="1" w:color="auto"/>
          <w:right w:val="single" w:sz="4" w:space="4" w:color="auto"/>
        </w:pBdr>
        <w:autoSpaceDE w:val="0"/>
        <w:autoSpaceDN w:val="0"/>
        <w:adjustRightInd w:val="0"/>
        <w:jc w:val="both"/>
        <w:rPr>
          <w:i/>
        </w:rPr>
      </w:pPr>
      <w:proofErr w:type="gramStart"/>
      <w:r w:rsidRPr="00FD17FE">
        <w:rPr>
          <w:i/>
        </w:rPr>
        <w:t>o</w:t>
      </w:r>
      <w:proofErr w:type="gramEnd"/>
      <w:r w:rsidRPr="00FD17FE">
        <w:rPr>
          <w:i/>
        </w:rPr>
        <w:tab/>
        <w:t>Km.= Cantidad de Kilómetros recorridos por la flota vehicular de la empresa durante un mes.</w:t>
      </w:r>
    </w:p>
    <w:p w:rsidR="001B1D44" w:rsidRPr="00FD17FE" w:rsidRDefault="001B1D44" w:rsidP="001B1D44">
      <w:pPr>
        <w:pBdr>
          <w:top w:val="single" w:sz="4" w:space="1" w:color="auto"/>
          <w:left w:val="single" w:sz="4" w:space="4" w:color="auto"/>
          <w:bottom w:val="single" w:sz="4" w:space="1" w:color="auto"/>
          <w:right w:val="single" w:sz="4" w:space="4" w:color="auto"/>
        </w:pBdr>
        <w:autoSpaceDE w:val="0"/>
        <w:autoSpaceDN w:val="0"/>
        <w:adjustRightInd w:val="0"/>
        <w:jc w:val="both"/>
        <w:rPr>
          <w:i/>
        </w:rPr>
      </w:pPr>
      <w:proofErr w:type="gramStart"/>
      <w:r w:rsidRPr="00FD17FE">
        <w:rPr>
          <w:i/>
        </w:rPr>
        <w:t>o</w:t>
      </w:r>
      <w:proofErr w:type="gramEnd"/>
      <w:r w:rsidRPr="00FD17FE">
        <w:rPr>
          <w:i/>
        </w:rPr>
        <w:tab/>
        <w:t>V/Km= Es el valor por Kilómetro que consiste en la sumatoria del Costo Kilómetro más la Rentabilidad Empresarial más los impuestos.</w:t>
      </w:r>
    </w:p>
    <w:p w:rsidR="001B1D44" w:rsidRPr="00FD17FE" w:rsidRDefault="001B1D44" w:rsidP="001B1D44">
      <w:pPr>
        <w:pBdr>
          <w:top w:val="single" w:sz="4" w:space="1" w:color="auto"/>
          <w:left w:val="single" w:sz="4" w:space="4" w:color="auto"/>
          <w:bottom w:val="single" w:sz="4" w:space="1" w:color="auto"/>
          <w:right w:val="single" w:sz="4" w:space="4" w:color="auto"/>
        </w:pBdr>
        <w:autoSpaceDE w:val="0"/>
        <w:autoSpaceDN w:val="0"/>
        <w:adjustRightInd w:val="0"/>
        <w:jc w:val="both"/>
        <w:rPr>
          <w:i/>
        </w:rPr>
      </w:pPr>
      <w:proofErr w:type="gramStart"/>
      <w:r w:rsidRPr="00FD17FE">
        <w:rPr>
          <w:i/>
        </w:rPr>
        <w:t>o</w:t>
      </w:r>
      <w:proofErr w:type="gramEnd"/>
      <w:r w:rsidRPr="00FD17FE">
        <w:rPr>
          <w:i/>
        </w:rPr>
        <w:tab/>
      </w:r>
      <w:proofErr w:type="spellStart"/>
      <w:r w:rsidRPr="00FD17FE">
        <w:rPr>
          <w:i/>
        </w:rPr>
        <w:t>Ic</w:t>
      </w:r>
      <w:proofErr w:type="spellEnd"/>
      <w:r w:rsidRPr="00FD17FE">
        <w:rPr>
          <w:i/>
        </w:rPr>
        <w:t>.= Es el índice de calidad promedio alcanzado en el cumplimiento del  conjunto de los indicadores de calidad.</w:t>
      </w:r>
    </w:p>
    <w:p w:rsidR="001B1D44" w:rsidRPr="00FD17FE" w:rsidRDefault="001B1D44" w:rsidP="001B1D44">
      <w:pPr>
        <w:pBdr>
          <w:top w:val="single" w:sz="4" w:space="1" w:color="auto"/>
          <w:left w:val="single" w:sz="4" w:space="4" w:color="auto"/>
          <w:bottom w:val="single" w:sz="4" w:space="1" w:color="auto"/>
          <w:right w:val="single" w:sz="4" w:space="4" w:color="auto"/>
        </w:pBdr>
        <w:autoSpaceDE w:val="0"/>
        <w:autoSpaceDN w:val="0"/>
        <w:adjustRightInd w:val="0"/>
        <w:jc w:val="both"/>
        <w:rPr>
          <w:i/>
        </w:rPr>
      </w:pPr>
      <w:proofErr w:type="gramStart"/>
      <w:r w:rsidRPr="00FD17FE">
        <w:rPr>
          <w:i/>
        </w:rPr>
        <w:t>o</w:t>
      </w:r>
      <w:proofErr w:type="gramEnd"/>
      <w:r w:rsidRPr="00FD17FE">
        <w:rPr>
          <w:i/>
        </w:rPr>
        <w:tab/>
        <w:t>Ir.= Es el índice de recaudación alcanzado en el cumplimiento del indicador de recaudación.</w:t>
      </w:r>
    </w:p>
    <w:p w:rsidR="001B1D44" w:rsidRPr="00FD17FE" w:rsidRDefault="001B1D44" w:rsidP="001B1D44">
      <w:pPr>
        <w:pBdr>
          <w:top w:val="single" w:sz="4" w:space="1" w:color="auto"/>
          <w:left w:val="single" w:sz="4" w:space="4" w:color="auto"/>
          <w:bottom w:val="single" w:sz="4" w:space="1" w:color="auto"/>
          <w:right w:val="single" w:sz="4" w:space="4" w:color="auto"/>
        </w:pBdr>
        <w:autoSpaceDE w:val="0"/>
        <w:autoSpaceDN w:val="0"/>
        <w:adjustRightInd w:val="0"/>
        <w:jc w:val="both"/>
        <w:rPr>
          <w:i/>
        </w:rPr>
      </w:pPr>
      <w:proofErr w:type="gramStart"/>
      <w:r w:rsidRPr="00FD17FE">
        <w:rPr>
          <w:i/>
        </w:rPr>
        <w:t>o</w:t>
      </w:r>
      <w:proofErr w:type="gramEnd"/>
      <w:r w:rsidRPr="00FD17FE">
        <w:rPr>
          <w:i/>
        </w:rPr>
        <w:tab/>
        <w:t>PPP= Es el premio por productividad que surge de la distribución proporcional del fondo que se constituirá con un porcentaje de la recaudación generada por las empresas.</w:t>
      </w:r>
    </w:p>
    <w:p w:rsidR="001B1D44" w:rsidRPr="00FD17FE" w:rsidRDefault="001B1D44" w:rsidP="001B1D44">
      <w:pPr>
        <w:pBdr>
          <w:top w:val="single" w:sz="4" w:space="1" w:color="auto"/>
          <w:left w:val="single" w:sz="4" w:space="4" w:color="auto"/>
          <w:bottom w:val="single" w:sz="4" w:space="1" w:color="auto"/>
          <w:right w:val="single" w:sz="4" w:space="4" w:color="auto"/>
        </w:pBdr>
        <w:autoSpaceDE w:val="0"/>
        <w:autoSpaceDN w:val="0"/>
        <w:adjustRightInd w:val="0"/>
        <w:jc w:val="both"/>
        <w:rPr>
          <w:i/>
        </w:rPr>
      </w:pPr>
    </w:p>
    <w:p w:rsidR="001B1D44" w:rsidRPr="00FD17FE" w:rsidRDefault="001B1D44" w:rsidP="001B1D44">
      <w:pPr>
        <w:pBdr>
          <w:top w:val="single" w:sz="4" w:space="1" w:color="auto"/>
          <w:left w:val="single" w:sz="4" w:space="4" w:color="auto"/>
          <w:bottom w:val="single" w:sz="4" w:space="1" w:color="auto"/>
          <w:right w:val="single" w:sz="4" w:space="4" w:color="auto"/>
        </w:pBdr>
        <w:autoSpaceDE w:val="0"/>
        <w:autoSpaceDN w:val="0"/>
        <w:adjustRightInd w:val="0"/>
        <w:jc w:val="both"/>
        <w:rPr>
          <w:i/>
        </w:rPr>
      </w:pPr>
      <w:r w:rsidRPr="00FD17FE">
        <w:rPr>
          <w:i/>
        </w:rPr>
        <w:t>•</w:t>
      </w:r>
      <w:r w:rsidRPr="00FD17FE">
        <w:rPr>
          <w:i/>
        </w:rPr>
        <w:tab/>
        <w:t>Empresa Modelo: es la empresa tipo de carácter teórico que ha sido tomada como referencia para la estimación del costo por kilómetro, cuyas características técnicas y operativas quedan definidas por los parámetros y precios promedios para la operación de una línea de transporte urbano de pasajeros de la Ciudad de Salta, los cuales se incluyen en el Estudio de Costos para el Transporte Masivo de Pasajeros.</w:t>
      </w:r>
    </w:p>
    <w:p w:rsidR="001B1D44" w:rsidRPr="00FD17FE" w:rsidRDefault="001B1D44" w:rsidP="001B1D44">
      <w:pPr>
        <w:pBdr>
          <w:top w:val="single" w:sz="4" w:space="1" w:color="auto"/>
          <w:left w:val="single" w:sz="4" w:space="4" w:color="auto"/>
          <w:bottom w:val="single" w:sz="4" w:space="1" w:color="auto"/>
          <w:right w:val="single" w:sz="4" w:space="4" w:color="auto"/>
        </w:pBdr>
        <w:autoSpaceDE w:val="0"/>
        <w:autoSpaceDN w:val="0"/>
        <w:adjustRightInd w:val="0"/>
        <w:jc w:val="both"/>
        <w:rPr>
          <w:i/>
        </w:rPr>
      </w:pPr>
      <w:r w:rsidRPr="00FD17FE">
        <w:rPr>
          <w:i/>
        </w:rPr>
        <w:t>•</w:t>
      </w:r>
      <w:r w:rsidRPr="00FD17FE">
        <w:rPr>
          <w:i/>
        </w:rPr>
        <w:tab/>
        <w:t>Gestión de Flota: son los sistemas, equipamientos embarcados y en tierra y servicios a ser contratados por SAETA a efectos de controlar el geo posicionamiento de los vehículos, los kilómetros recorridos, el cumplimiento de las frecuencias de servicio y otros parámetros de la operación del transporte.</w:t>
      </w:r>
    </w:p>
    <w:p w:rsidR="001B1D44" w:rsidRPr="009E64EE" w:rsidRDefault="001B1D44" w:rsidP="001B1D44">
      <w:pPr>
        <w:pBdr>
          <w:top w:val="single" w:sz="4" w:space="1" w:color="auto"/>
          <w:left w:val="single" w:sz="4" w:space="4" w:color="auto"/>
          <w:bottom w:val="single" w:sz="4" w:space="1" w:color="auto"/>
          <w:right w:val="single" w:sz="4" w:space="4" w:color="auto"/>
        </w:pBdr>
        <w:autoSpaceDE w:val="0"/>
        <w:autoSpaceDN w:val="0"/>
        <w:adjustRightInd w:val="0"/>
        <w:jc w:val="both"/>
        <w:rPr>
          <w:i/>
        </w:rPr>
      </w:pPr>
    </w:p>
    <w:p w:rsidR="001B1D44" w:rsidRDefault="001B1D44" w:rsidP="001B1D44">
      <w:pPr>
        <w:jc w:val="both"/>
        <w:rPr>
          <w:rFonts w:ascii="Arial" w:hAnsi="Arial" w:cs="Arial"/>
          <w:color w:val="000000"/>
          <w:sz w:val="22"/>
          <w:szCs w:val="22"/>
        </w:rPr>
      </w:pPr>
    </w:p>
    <w:p w:rsidR="005F055D" w:rsidRPr="005F055D" w:rsidRDefault="005F055D" w:rsidP="001B1D44">
      <w:pPr>
        <w:jc w:val="both"/>
        <w:rPr>
          <w:rFonts w:ascii="Arial" w:hAnsi="Arial" w:cs="Arial"/>
          <w:color w:val="000000"/>
          <w:sz w:val="22"/>
          <w:szCs w:val="22"/>
          <w:lang w:val="es-AR"/>
        </w:rPr>
      </w:pPr>
    </w:p>
    <w:p w:rsidR="00197269" w:rsidRPr="00390E72" w:rsidRDefault="00197269" w:rsidP="00DC63F9">
      <w:pPr>
        <w:jc w:val="both"/>
        <w:rPr>
          <w:rFonts w:ascii="Arial" w:hAnsi="Arial" w:cs="Arial"/>
          <w:color w:val="000000"/>
          <w:sz w:val="22"/>
          <w:szCs w:val="22"/>
        </w:rPr>
      </w:pPr>
      <w:r w:rsidRPr="00390E72">
        <w:rPr>
          <w:rFonts w:ascii="Arial" w:hAnsi="Arial" w:cs="Arial"/>
          <w:color w:val="000000"/>
          <w:sz w:val="22"/>
          <w:szCs w:val="22"/>
        </w:rPr>
        <w:t>En general</w:t>
      </w:r>
      <w:r w:rsidRPr="00390E72">
        <w:rPr>
          <w:rFonts w:ascii="Arial" w:hAnsi="Arial" w:cs="Arial"/>
          <w:b/>
          <w:color w:val="000000"/>
          <w:sz w:val="22"/>
          <w:szCs w:val="22"/>
        </w:rPr>
        <w:t xml:space="preserve"> defina para un proyecto de ese tipo</w:t>
      </w:r>
      <w:r>
        <w:rPr>
          <w:rFonts w:ascii="Arial" w:hAnsi="Arial" w:cs="Arial"/>
          <w:b/>
          <w:color w:val="000000"/>
          <w:sz w:val="22"/>
          <w:szCs w:val="22"/>
        </w:rPr>
        <w:t>:</w:t>
      </w:r>
    </w:p>
    <w:p w:rsidR="00390E72" w:rsidRDefault="00390E72" w:rsidP="00390E72">
      <w:pPr>
        <w:jc w:val="both"/>
        <w:rPr>
          <w:rFonts w:ascii="Arial" w:hAnsi="Arial" w:cs="Arial"/>
          <w:b/>
          <w:color w:val="000000"/>
          <w:sz w:val="22"/>
          <w:szCs w:val="22"/>
        </w:rPr>
      </w:pPr>
    </w:p>
    <w:p w:rsidR="00390E72" w:rsidRPr="00DC63F9" w:rsidRDefault="00390E72" w:rsidP="00390E72">
      <w:pPr>
        <w:jc w:val="both"/>
        <w:rPr>
          <w:rFonts w:ascii="Arial" w:hAnsi="Arial" w:cs="Arial"/>
          <w:color w:val="000000"/>
          <w:sz w:val="22"/>
          <w:szCs w:val="22"/>
        </w:rPr>
      </w:pPr>
      <w:r w:rsidRPr="00DC63F9">
        <w:rPr>
          <w:rFonts w:ascii="Arial" w:hAnsi="Arial" w:cs="Arial"/>
          <w:color w:val="000000"/>
          <w:sz w:val="22"/>
          <w:szCs w:val="22"/>
        </w:rPr>
        <w:t xml:space="preserve">Cuál sería el </w:t>
      </w:r>
      <w:r w:rsidRPr="00DC63F9">
        <w:rPr>
          <w:rFonts w:ascii="Arial" w:hAnsi="Arial" w:cs="Arial"/>
          <w:b/>
          <w:color w:val="000000"/>
          <w:sz w:val="22"/>
          <w:szCs w:val="22"/>
        </w:rPr>
        <w:t>alcance</w:t>
      </w:r>
      <w:r w:rsidRPr="00DC63F9">
        <w:rPr>
          <w:rFonts w:ascii="Arial" w:hAnsi="Arial" w:cs="Arial"/>
          <w:color w:val="000000"/>
          <w:sz w:val="22"/>
          <w:szCs w:val="22"/>
        </w:rPr>
        <w:t xml:space="preserve">, </w:t>
      </w:r>
      <w:r w:rsidRPr="00DC63F9">
        <w:rPr>
          <w:rFonts w:ascii="Arial" w:hAnsi="Arial" w:cs="Arial"/>
          <w:b/>
          <w:color w:val="000000"/>
          <w:sz w:val="22"/>
          <w:szCs w:val="22"/>
        </w:rPr>
        <w:t>tiempo</w:t>
      </w:r>
      <w:r w:rsidRPr="00DC63F9">
        <w:rPr>
          <w:rFonts w:ascii="Arial" w:hAnsi="Arial" w:cs="Arial"/>
          <w:color w:val="000000"/>
          <w:sz w:val="22"/>
          <w:szCs w:val="22"/>
        </w:rPr>
        <w:t xml:space="preserve"> estimado previsto en que la estrategia del negocio necesita del mismo, el </w:t>
      </w:r>
      <w:r w:rsidRPr="00DC63F9">
        <w:rPr>
          <w:rFonts w:ascii="Arial" w:hAnsi="Arial" w:cs="Arial"/>
          <w:b/>
          <w:color w:val="000000"/>
          <w:sz w:val="22"/>
          <w:szCs w:val="22"/>
        </w:rPr>
        <w:t>presupuesto</w:t>
      </w:r>
      <w:r w:rsidRPr="00DC63F9">
        <w:rPr>
          <w:rFonts w:ascii="Arial" w:hAnsi="Arial" w:cs="Arial"/>
          <w:color w:val="000000"/>
          <w:sz w:val="22"/>
          <w:szCs w:val="22"/>
        </w:rPr>
        <w:t xml:space="preserve"> a priori que se estima implicará, cómo se mediría la </w:t>
      </w:r>
      <w:r w:rsidRPr="00DC63F9">
        <w:rPr>
          <w:rFonts w:ascii="Arial" w:hAnsi="Arial" w:cs="Arial"/>
          <w:b/>
          <w:color w:val="000000"/>
          <w:sz w:val="22"/>
          <w:szCs w:val="22"/>
        </w:rPr>
        <w:t xml:space="preserve">calidad </w:t>
      </w:r>
      <w:r w:rsidRPr="00DC63F9">
        <w:rPr>
          <w:rFonts w:ascii="Arial" w:hAnsi="Arial" w:cs="Arial"/>
          <w:color w:val="000000"/>
          <w:sz w:val="22"/>
          <w:szCs w:val="22"/>
        </w:rPr>
        <w:t xml:space="preserve">de satisfacción en un proyecto de </w:t>
      </w:r>
      <w:proofErr w:type="spellStart"/>
      <w:r w:rsidRPr="00DC63F9">
        <w:rPr>
          <w:rFonts w:ascii="Arial" w:hAnsi="Arial" w:cs="Arial"/>
          <w:color w:val="000000"/>
          <w:sz w:val="22"/>
          <w:szCs w:val="22"/>
        </w:rPr>
        <w:t>Datawarehouse</w:t>
      </w:r>
      <w:proofErr w:type="spellEnd"/>
      <w:r w:rsidRPr="00DC63F9">
        <w:rPr>
          <w:rFonts w:ascii="Arial" w:hAnsi="Arial" w:cs="Arial"/>
          <w:color w:val="000000"/>
          <w:sz w:val="22"/>
          <w:szCs w:val="22"/>
        </w:rPr>
        <w:t xml:space="preserve"> y cuáles son los </w:t>
      </w:r>
      <w:r w:rsidRPr="00DC63F9">
        <w:rPr>
          <w:rFonts w:ascii="Arial" w:hAnsi="Arial" w:cs="Arial"/>
          <w:b/>
          <w:color w:val="000000"/>
          <w:sz w:val="22"/>
          <w:szCs w:val="22"/>
        </w:rPr>
        <w:t>rie</w:t>
      </w:r>
      <w:r w:rsidR="00FA38E3" w:rsidRPr="00DC63F9">
        <w:rPr>
          <w:rFonts w:ascii="Arial" w:hAnsi="Arial" w:cs="Arial"/>
          <w:b/>
          <w:color w:val="000000"/>
          <w:sz w:val="22"/>
          <w:szCs w:val="22"/>
        </w:rPr>
        <w:t>s</w:t>
      </w:r>
      <w:r w:rsidRPr="00DC63F9">
        <w:rPr>
          <w:rFonts w:ascii="Arial" w:hAnsi="Arial" w:cs="Arial"/>
          <w:b/>
          <w:color w:val="000000"/>
          <w:sz w:val="22"/>
          <w:szCs w:val="22"/>
        </w:rPr>
        <w:t>gos</w:t>
      </w:r>
    </w:p>
    <w:p w:rsidR="00390E72" w:rsidRPr="00DC63F9" w:rsidRDefault="00390E72" w:rsidP="00390E72">
      <w:pPr>
        <w:ind w:left="360"/>
        <w:jc w:val="both"/>
        <w:rPr>
          <w:rFonts w:ascii="Arial" w:hAnsi="Arial" w:cs="Arial"/>
          <w:color w:val="000000"/>
          <w:sz w:val="22"/>
          <w:szCs w:val="22"/>
        </w:rPr>
      </w:pPr>
    </w:p>
    <w:p w:rsidR="00390E72" w:rsidRPr="00DC63F9" w:rsidRDefault="00390E72" w:rsidP="00390E72">
      <w:pPr>
        <w:jc w:val="both"/>
        <w:rPr>
          <w:rFonts w:ascii="Arial" w:hAnsi="Arial" w:cs="Arial"/>
          <w:sz w:val="22"/>
        </w:rPr>
      </w:pPr>
      <w:r w:rsidRPr="00DC63F9">
        <w:rPr>
          <w:rFonts w:ascii="Arial" w:hAnsi="Arial" w:cs="Arial"/>
          <w:b/>
          <w:sz w:val="22"/>
        </w:rPr>
        <w:t>Alcance:</w:t>
      </w:r>
      <w:r w:rsidRPr="00DC63F9">
        <w:rPr>
          <w:rFonts w:ascii="Arial" w:hAnsi="Arial" w:cs="Arial"/>
          <w:sz w:val="22"/>
        </w:rPr>
        <w:t xml:space="preserve"> Define que trabajo incluye un proyecto y que trabajo está fuera de </w:t>
      </w:r>
      <w:r w:rsidR="001B1D44" w:rsidRPr="00DC63F9">
        <w:rPr>
          <w:rFonts w:ascii="Arial" w:hAnsi="Arial" w:cs="Arial"/>
          <w:sz w:val="22"/>
        </w:rPr>
        <w:t>él</w:t>
      </w:r>
      <w:r w:rsidRPr="00DC63F9">
        <w:rPr>
          <w:rFonts w:ascii="Arial" w:hAnsi="Arial" w:cs="Arial"/>
          <w:sz w:val="22"/>
        </w:rPr>
        <w:t>. Es fundamental acotar los alcances ya que define poder completar con éxito un proyecto. El resultado del alcance es la definición del objetivo y límites del proyecto.</w:t>
      </w:r>
    </w:p>
    <w:p w:rsidR="00390E72" w:rsidRPr="00DC63F9" w:rsidRDefault="00390E72" w:rsidP="00390E72">
      <w:pPr>
        <w:jc w:val="both"/>
        <w:rPr>
          <w:rFonts w:ascii="Arial" w:hAnsi="Arial" w:cs="Arial"/>
          <w:sz w:val="22"/>
        </w:rPr>
      </w:pPr>
    </w:p>
    <w:p w:rsidR="00390E72" w:rsidRPr="00DC63F9" w:rsidRDefault="00390E72" w:rsidP="00390E72">
      <w:pPr>
        <w:jc w:val="both"/>
        <w:rPr>
          <w:rFonts w:ascii="Arial" w:hAnsi="Arial" w:cs="Arial"/>
          <w:sz w:val="22"/>
        </w:rPr>
      </w:pPr>
      <w:r w:rsidRPr="00DC63F9">
        <w:rPr>
          <w:rFonts w:ascii="Arial" w:hAnsi="Arial" w:cs="Arial"/>
          <w:b/>
          <w:sz w:val="22"/>
        </w:rPr>
        <w:t>Tiempo:</w:t>
      </w:r>
      <w:r w:rsidRPr="00DC63F9">
        <w:rPr>
          <w:rFonts w:ascii="Arial" w:hAnsi="Arial" w:cs="Arial"/>
          <w:sz w:val="22"/>
        </w:rPr>
        <w:t xml:space="preserve"> Es el período completo que incluye el proyecto en todas sus etapas, se dividen en etapas, actividades y tareas, que permitan evaluar los avances e insertarlas en un cronograma. El resultado de este ítem es el listado de tareas y actividades expuestas en el tiempo.</w:t>
      </w:r>
    </w:p>
    <w:p w:rsidR="00390E72" w:rsidRPr="00DC63F9" w:rsidRDefault="00390E72" w:rsidP="00390E72">
      <w:pPr>
        <w:jc w:val="both"/>
        <w:rPr>
          <w:rFonts w:ascii="Arial" w:hAnsi="Arial" w:cs="Arial"/>
          <w:sz w:val="22"/>
        </w:rPr>
      </w:pPr>
    </w:p>
    <w:p w:rsidR="00390E72" w:rsidRPr="00DC63F9" w:rsidRDefault="00390E72" w:rsidP="00390E72">
      <w:pPr>
        <w:jc w:val="both"/>
        <w:rPr>
          <w:rFonts w:ascii="Arial" w:hAnsi="Arial" w:cs="Arial"/>
          <w:sz w:val="22"/>
        </w:rPr>
      </w:pPr>
      <w:r w:rsidRPr="00DC63F9">
        <w:rPr>
          <w:rFonts w:ascii="Arial" w:hAnsi="Arial" w:cs="Arial"/>
          <w:b/>
          <w:sz w:val="22"/>
        </w:rPr>
        <w:t>Costo:</w:t>
      </w:r>
      <w:r w:rsidRPr="00DC63F9">
        <w:rPr>
          <w:rFonts w:ascii="Arial" w:hAnsi="Arial" w:cs="Arial"/>
          <w:sz w:val="22"/>
        </w:rPr>
        <w:t xml:space="preserve"> Incluyen todos los recursos necesarios para llevar adelante y controlar el avance del proyecto, incluye el hardware, software, humanos y el espacio de trabajo.</w:t>
      </w:r>
    </w:p>
    <w:p w:rsidR="00390E72" w:rsidRPr="00DC63F9" w:rsidRDefault="00390E72" w:rsidP="00390E72">
      <w:pPr>
        <w:jc w:val="both"/>
        <w:rPr>
          <w:rFonts w:ascii="Arial" w:hAnsi="Arial" w:cs="Arial"/>
          <w:sz w:val="22"/>
        </w:rPr>
      </w:pPr>
    </w:p>
    <w:p w:rsidR="00390E72" w:rsidRDefault="00390E72" w:rsidP="00390E72">
      <w:pPr>
        <w:jc w:val="both"/>
        <w:rPr>
          <w:rFonts w:ascii="Arial" w:hAnsi="Arial" w:cs="Arial"/>
          <w:sz w:val="22"/>
        </w:rPr>
      </w:pPr>
      <w:r w:rsidRPr="00DC63F9">
        <w:rPr>
          <w:rFonts w:ascii="Arial" w:hAnsi="Arial" w:cs="Arial"/>
          <w:b/>
          <w:sz w:val="22"/>
        </w:rPr>
        <w:t>Calidad:</w:t>
      </w:r>
      <w:r w:rsidRPr="00DC63F9">
        <w:rPr>
          <w:rFonts w:ascii="Arial" w:hAnsi="Arial" w:cs="Arial"/>
          <w:sz w:val="22"/>
        </w:rPr>
        <w:t xml:space="preserve"> La medición de la calidad pasa por la satisfacción ya sea en el desarrollo, cumplimiento de tiempos y objetivos, como simplicidad en su uso, facilidad de respuesta, alineamiento con los objetivos del negocio o sea precisión y puntualidad. Se definen indicadores de la calidad para poder medir la misma.</w:t>
      </w:r>
    </w:p>
    <w:p w:rsidR="00390E72" w:rsidRPr="0036029A" w:rsidRDefault="00390E72" w:rsidP="00390E72">
      <w:pPr>
        <w:jc w:val="both"/>
        <w:rPr>
          <w:rFonts w:ascii="Arial" w:hAnsi="Arial" w:cs="Arial"/>
          <w:b/>
          <w:sz w:val="22"/>
        </w:rPr>
      </w:pPr>
    </w:p>
    <w:p w:rsidR="00390E72" w:rsidRDefault="00390E72" w:rsidP="00390E72">
      <w:pPr>
        <w:jc w:val="both"/>
        <w:rPr>
          <w:rFonts w:ascii="Arial" w:hAnsi="Arial" w:cs="Arial"/>
          <w:sz w:val="22"/>
        </w:rPr>
      </w:pPr>
      <w:r w:rsidRPr="00DC63F9">
        <w:rPr>
          <w:rFonts w:ascii="Arial" w:hAnsi="Arial" w:cs="Arial"/>
          <w:b/>
          <w:sz w:val="22"/>
        </w:rPr>
        <w:t>Riesgo:</w:t>
      </w:r>
      <w:r w:rsidRPr="00DC63F9">
        <w:rPr>
          <w:rFonts w:ascii="Arial" w:hAnsi="Arial" w:cs="Arial"/>
          <w:sz w:val="22"/>
        </w:rPr>
        <w:t xml:space="preserve"> Se refiere a los problemas potenciales que podrían alcanzar el éxito de un proyecto. Son factores de riesgo el tamaño del proyecto, estructura de recursos requerida y experiencia con la tecnología.</w:t>
      </w:r>
    </w:p>
    <w:p w:rsidR="00327EEB" w:rsidRDefault="00327EEB">
      <w:pPr>
        <w:rPr>
          <w:rFonts w:ascii="Arial" w:hAnsi="Arial" w:cs="Arial"/>
          <w:color w:val="000000"/>
          <w:sz w:val="22"/>
          <w:szCs w:val="22"/>
        </w:rPr>
      </w:pPr>
    </w:p>
    <w:p w:rsidR="005F055D" w:rsidRDefault="005F055D" w:rsidP="00B708A7">
      <w:pPr>
        <w:jc w:val="both"/>
      </w:pPr>
    </w:p>
    <w:p w:rsidR="00B94ADB" w:rsidRDefault="00B94ADB" w:rsidP="00B94ADB">
      <w:pPr>
        <w:pStyle w:val="Ttulo2"/>
        <w:jc w:val="both"/>
        <w:rPr>
          <w:rFonts w:ascii="Times New Roman" w:hAnsi="Times New Roman" w:cs="Times New Roman"/>
          <w:sz w:val="32"/>
        </w:rPr>
      </w:pPr>
      <w:bookmarkStart w:id="1" w:name="_Ref326096662"/>
      <w:bookmarkStart w:id="2" w:name="_Toc334296242"/>
      <w:r w:rsidRPr="00815C92">
        <w:rPr>
          <w:rFonts w:ascii="Times New Roman" w:hAnsi="Times New Roman" w:cs="Times New Roman"/>
          <w:sz w:val="32"/>
        </w:rPr>
        <w:lastRenderedPageBreak/>
        <w:t>DER Transaccional</w:t>
      </w:r>
      <w:bookmarkEnd w:id="1"/>
      <w:bookmarkEnd w:id="2"/>
    </w:p>
    <w:p w:rsidR="009C642D" w:rsidRDefault="009C642D" w:rsidP="00B94ADB">
      <w:r w:rsidRPr="00815C92">
        <w:rPr>
          <w:noProof/>
        </w:rPr>
        <w:drawing>
          <wp:inline distT="0" distB="0" distL="0" distR="0" wp14:anchorId="4BFEFACD" wp14:editId="0FE86810">
            <wp:extent cx="7608887" cy="5100829"/>
            <wp:effectExtent l="0" t="1257300" r="0" b="1243330"/>
            <wp:docPr id="20" name="Imagen 20" descr="C:\Users\Lucio\Documents\Facultad\5 Año\Proyecto de Grado\Alto Molino S.R.L\DER\DER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cio\Documents\Facultad\5 Año\Proyecto de Grado\Alto Molino S.R.L\DER\DER 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7613760" cy="5104096"/>
                    </a:xfrm>
                    <a:prstGeom prst="rect">
                      <a:avLst/>
                    </a:prstGeom>
                    <a:noFill/>
                    <a:ln>
                      <a:noFill/>
                    </a:ln>
                  </pic:spPr>
                </pic:pic>
              </a:graphicData>
            </a:graphic>
          </wp:inline>
        </w:drawing>
      </w:r>
    </w:p>
    <w:p w:rsidR="009C642D" w:rsidRPr="00815C92" w:rsidRDefault="009C642D" w:rsidP="00B94ADB"/>
    <w:p w:rsidR="00B94ADB" w:rsidRPr="00947E39" w:rsidRDefault="00B94ADB" w:rsidP="00B94ADB">
      <w:pPr>
        <w:pStyle w:val="Epgrafe"/>
        <w:rPr>
          <w:rFonts w:ascii="Times New Roman" w:hAnsi="Times New Roman" w:cs="Times New Roman"/>
        </w:rPr>
      </w:pPr>
      <w:bookmarkStart w:id="3" w:name="_Toc334296290"/>
      <w:r w:rsidRPr="00947E39">
        <w:rPr>
          <w:rFonts w:ascii="Times New Roman" w:hAnsi="Times New Roman" w:cs="Times New Roman"/>
        </w:rPr>
        <w:t>Figura DER transaccional</w:t>
      </w:r>
      <w:bookmarkEnd w:id="3"/>
    </w:p>
    <w:p w:rsidR="00B94ADB" w:rsidRDefault="00B94ADB" w:rsidP="00B708A7">
      <w:pPr>
        <w:jc w:val="both"/>
        <w:rPr>
          <w:b/>
          <w:sz w:val="28"/>
          <w:szCs w:val="28"/>
        </w:rPr>
      </w:pPr>
    </w:p>
    <w:p w:rsidR="00B94ADB" w:rsidRDefault="00B94ADB" w:rsidP="00B708A7">
      <w:pPr>
        <w:jc w:val="both"/>
        <w:rPr>
          <w:b/>
          <w:sz w:val="28"/>
          <w:szCs w:val="28"/>
        </w:rPr>
      </w:pPr>
    </w:p>
    <w:p w:rsidR="00B94ADB" w:rsidRDefault="00B94ADB" w:rsidP="00B708A7">
      <w:pPr>
        <w:jc w:val="both"/>
        <w:rPr>
          <w:b/>
          <w:sz w:val="28"/>
          <w:szCs w:val="28"/>
        </w:rPr>
      </w:pPr>
    </w:p>
    <w:p w:rsidR="00B94ADB" w:rsidRDefault="00B94ADB" w:rsidP="00B708A7">
      <w:pPr>
        <w:jc w:val="both"/>
        <w:rPr>
          <w:b/>
          <w:sz w:val="28"/>
          <w:szCs w:val="28"/>
        </w:rPr>
      </w:pPr>
    </w:p>
    <w:p w:rsidR="00B94ADB" w:rsidRDefault="00B94ADB" w:rsidP="00B708A7">
      <w:pPr>
        <w:jc w:val="both"/>
        <w:rPr>
          <w:b/>
          <w:sz w:val="28"/>
          <w:szCs w:val="28"/>
        </w:rPr>
      </w:pPr>
    </w:p>
    <w:p w:rsidR="00DC63F9" w:rsidRPr="00DC63F9" w:rsidRDefault="00DC63F9" w:rsidP="00B708A7">
      <w:pPr>
        <w:jc w:val="both"/>
        <w:rPr>
          <w:b/>
          <w:sz w:val="28"/>
          <w:szCs w:val="28"/>
        </w:rPr>
      </w:pPr>
      <w:r w:rsidRPr="00DC63F9">
        <w:rPr>
          <w:b/>
          <w:sz w:val="28"/>
          <w:szCs w:val="28"/>
        </w:rPr>
        <w:lastRenderedPageBreak/>
        <w:t>Solución Propuesta:</w:t>
      </w:r>
    </w:p>
    <w:p w:rsidR="00DC63F9" w:rsidRDefault="00DC63F9" w:rsidP="00B708A7">
      <w:pPr>
        <w:jc w:val="both"/>
      </w:pPr>
    </w:p>
    <w:p w:rsidR="00DC63F9" w:rsidRDefault="00DC63F9" w:rsidP="00B708A7">
      <w:pPr>
        <w:jc w:val="both"/>
      </w:pPr>
      <w:r>
        <w:t>Es Importante destacar, como se puede apreciar en la solución propuesta, que la única forma de poder administrar un proyecto correctamente es contando con toda la información necesaria, la cual suele ser mucha, y con todos los conocimientos necesarios para el proyecto, para lo cual quien administre el proyecto deberá contar con expertos en cada tema que dominen los datos de situación y los conocimientos necesarios o poseerlo el mismo y adquirir lo que sea necesario.</w:t>
      </w:r>
    </w:p>
    <w:p w:rsidR="00DC63F9" w:rsidRDefault="00DC63F9" w:rsidP="00B708A7">
      <w:pPr>
        <w:jc w:val="both"/>
      </w:pPr>
      <w:r>
        <w:t>Se destaca también la necesidad de un plan detallado al máximo detalle que permita gestionar el proyecto sin ambigüedades</w:t>
      </w:r>
      <w:r w:rsidR="00B94ADB">
        <w:t>, por eso se propone realizar un EDT antes del Gantt y el análisis financiero</w:t>
      </w:r>
      <w:r>
        <w:t>. Tanto el alcance, la gestión de riesgos, tiempos, costos y calidad son fundamentales para que el proyecto sea exitoso.</w:t>
      </w:r>
    </w:p>
    <w:p w:rsidR="00F67D62" w:rsidRDefault="00F67D62" w:rsidP="00B708A7">
      <w:pPr>
        <w:jc w:val="both"/>
      </w:pPr>
      <w:r>
        <w:t>También se aclara que para poder realizar correctamente el pro</w:t>
      </w:r>
      <w:r w:rsidR="009C642D">
        <w:t>yecto que se plantea se debería</w:t>
      </w:r>
      <w:r w:rsidR="002E1474">
        <w:t xml:space="preserve"> contar co</w:t>
      </w:r>
      <w:r w:rsidR="009C642D">
        <w:t>n un</w:t>
      </w:r>
      <w:r>
        <w:t xml:space="preserve"> </w:t>
      </w:r>
      <w:r w:rsidR="00B94ADB">
        <w:t>alto nivel de documentación</w:t>
      </w:r>
      <w:r>
        <w:t xml:space="preserve"> con el detalle del mismo</w:t>
      </w:r>
      <w:r w:rsidR="00B94ADB">
        <w:t xml:space="preserve"> además del DER que se adjunta. En este caso para realizar el proyecto puede suponer la información faltante.</w:t>
      </w:r>
      <w:r w:rsidR="00BF1483">
        <w:t xml:space="preserve"> Los montos se expresan en Dólares Estadounidenses.</w:t>
      </w:r>
    </w:p>
    <w:p w:rsidR="00E4750C" w:rsidRPr="00815C92" w:rsidRDefault="00E4750C" w:rsidP="00E4750C">
      <w:pPr>
        <w:pStyle w:val="Ttulo2"/>
        <w:spacing w:line="360" w:lineRule="auto"/>
        <w:jc w:val="both"/>
        <w:rPr>
          <w:rFonts w:ascii="Times New Roman" w:hAnsi="Times New Roman" w:cs="Times New Roman"/>
          <w:caps/>
          <w:sz w:val="32"/>
        </w:rPr>
      </w:pPr>
      <w:bookmarkStart w:id="4" w:name="_Toc334296155"/>
      <w:r w:rsidRPr="00815C92">
        <w:rPr>
          <w:rFonts w:ascii="Times New Roman" w:hAnsi="Times New Roman" w:cs="Times New Roman"/>
          <w:sz w:val="32"/>
        </w:rPr>
        <w:t>Restricciones o límites del trabajo</w:t>
      </w:r>
      <w:bookmarkEnd w:id="4"/>
    </w:p>
    <w:p w:rsidR="00E4750C" w:rsidRPr="00815C92" w:rsidRDefault="00E4750C" w:rsidP="00E4750C">
      <w:pPr>
        <w:pStyle w:val="Ttulo3"/>
        <w:spacing w:line="360" w:lineRule="auto"/>
        <w:jc w:val="both"/>
        <w:rPr>
          <w:rFonts w:ascii="Times New Roman" w:hAnsi="Times New Roman" w:cs="Times New Roman"/>
          <w:sz w:val="28"/>
          <w:szCs w:val="26"/>
        </w:rPr>
      </w:pPr>
      <w:bookmarkStart w:id="5" w:name="_Toc334296156"/>
      <w:r w:rsidRPr="00815C92">
        <w:rPr>
          <w:rFonts w:ascii="Times New Roman" w:hAnsi="Times New Roman" w:cs="Times New Roman"/>
          <w:sz w:val="28"/>
          <w:szCs w:val="26"/>
        </w:rPr>
        <w:t>Restricciones tecnológicas</w:t>
      </w:r>
      <w:bookmarkEnd w:id="5"/>
    </w:p>
    <w:p w:rsidR="00E4750C" w:rsidRPr="00815C92" w:rsidRDefault="00E4750C" w:rsidP="00E4750C">
      <w:pPr>
        <w:spacing w:line="360" w:lineRule="auto"/>
        <w:ind w:firstLine="709"/>
        <w:jc w:val="both"/>
      </w:pPr>
      <w:r w:rsidRPr="00815C92">
        <w:t>La infraestructura tecnológica de la empresa de transporte es mínima y está compuesta por dos computadoras de muy bajo rendimiento y cuentan con escasos recursos, por lo tanto ninguna se pudo utilizar como servidor sino como clientes que consuman recursos y servicios del servidor.</w:t>
      </w:r>
    </w:p>
    <w:p w:rsidR="00E4750C" w:rsidRPr="00815C92" w:rsidRDefault="00E4750C" w:rsidP="00E4750C">
      <w:pPr>
        <w:spacing w:line="360" w:lineRule="auto"/>
        <w:ind w:firstLine="709"/>
        <w:jc w:val="both"/>
      </w:pPr>
      <w:r w:rsidRPr="00815C92">
        <w:t xml:space="preserve">Para disminuir los costos, el  servidor de la aplicación, el motor de la base de datos transaccional y el Data </w:t>
      </w:r>
      <w:proofErr w:type="spellStart"/>
      <w:r w:rsidRPr="00815C92">
        <w:t>Warehouse</w:t>
      </w:r>
      <w:proofErr w:type="spellEnd"/>
      <w:r w:rsidRPr="00815C92">
        <w:t xml:space="preserve"> deben existir en el mismo servidor.</w:t>
      </w:r>
    </w:p>
    <w:p w:rsidR="00E4750C" w:rsidRPr="00815C92" w:rsidRDefault="00E4750C" w:rsidP="00E4750C">
      <w:pPr>
        <w:pStyle w:val="Ttulo3"/>
        <w:spacing w:line="360" w:lineRule="auto"/>
        <w:jc w:val="both"/>
        <w:rPr>
          <w:rFonts w:ascii="Times New Roman" w:hAnsi="Times New Roman" w:cs="Times New Roman"/>
          <w:sz w:val="28"/>
          <w:szCs w:val="26"/>
        </w:rPr>
      </w:pPr>
      <w:bookmarkStart w:id="6" w:name="_Toc334296157"/>
      <w:r w:rsidRPr="00721B74">
        <w:rPr>
          <w:rFonts w:ascii="Times New Roman" w:hAnsi="Times New Roman" w:cs="Times New Roman"/>
          <w:sz w:val="28"/>
          <w:szCs w:val="26"/>
        </w:rPr>
        <w:t>Restricciones de tiempo</w:t>
      </w:r>
      <w:bookmarkEnd w:id="6"/>
    </w:p>
    <w:p w:rsidR="00E4750C" w:rsidRPr="00E4750C" w:rsidRDefault="00E4750C" w:rsidP="00E4750C">
      <w:pPr>
        <w:spacing w:line="360" w:lineRule="auto"/>
        <w:ind w:firstLine="709"/>
        <w:jc w:val="both"/>
      </w:pPr>
      <w:r w:rsidRPr="00815C92">
        <w:t>La impl</w:t>
      </w:r>
      <w:r>
        <w:t>ementación del proyecto no deberá</w:t>
      </w:r>
      <w:r w:rsidRPr="00815C92">
        <w:t xml:space="preserve"> </w:t>
      </w:r>
      <w:r w:rsidRPr="00E4750C">
        <w:t xml:space="preserve">superar los 160 días luego de la aprobación del acta  de constitución del proyecto.  Esta restricción tuvo origen debido que la empresa Alto Molino S.R.L. tenía planificado para este año invertir en dos proyectos de gran escala, uno es el presente proyecto y el siguiente será puesto en marcha una vez ejecutado la implementación de </w:t>
      </w:r>
      <w:r w:rsidRPr="00E4750C">
        <w:rPr>
          <w:i/>
        </w:rPr>
        <w:t xml:space="preserve">Business </w:t>
      </w:r>
      <w:proofErr w:type="spellStart"/>
      <w:r w:rsidRPr="00E4750C">
        <w:rPr>
          <w:i/>
        </w:rPr>
        <w:t>Intelligence</w:t>
      </w:r>
      <w:proofErr w:type="spellEnd"/>
      <w:r w:rsidRPr="00E4750C">
        <w:t>.</w:t>
      </w:r>
    </w:p>
    <w:p w:rsidR="00E4750C" w:rsidRPr="00E4750C" w:rsidRDefault="00E4750C" w:rsidP="00E4750C">
      <w:pPr>
        <w:spacing w:line="360" w:lineRule="auto"/>
        <w:ind w:firstLine="709"/>
        <w:jc w:val="both"/>
      </w:pPr>
      <w:r w:rsidRPr="00E4750C">
        <w:t xml:space="preserve"> Motiva lo mencionado </w:t>
      </w:r>
      <w:r w:rsidR="00B94ADB">
        <w:t>la cantidad escasa de RRHH</w:t>
      </w:r>
      <w:r w:rsidRPr="00E4750C">
        <w:t xml:space="preserve"> que cuenta la empresa para llevar un control y adquirir conocimientos de dos proyectos en simultáneo.</w:t>
      </w:r>
    </w:p>
    <w:p w:rsidR="00E4750C" w:rsidRPr="00815C92" w:rsidRDefault="00E4750C" w:rsidP="00E4750C">
      <w:pPr>
        <w:spacing w:line="360" w:lineRule="auto"/>
        <w:ind w:firstLine="709"/>
        <w:jc w:val="both"/>
      </w:pPr>
      <w:r w:rsidRPr="00E4750C">
        <w:t xml:space="preserve">El mismo </w:t>
      </w:r>
      <w:r>
        <w:t>contará</w:t>
      </w:r>
      <w:r w:rsidRPr="00E4750C">
        <w:t xml:space="preserve"> de 6 etapas donde los ent</w:t>
      </w:r>
      <w:r w:rsidR="00DD0959">
        <w:t>regables de cada una no deberá</w:t>
      </w:r>
      <w:r w:rsidRPr="00815C92">
        <w:t>n superar la cantidad de días establecidos a continuación:</w:t>
      </w:r>
    </w:p>
    <w:tbl>
      <w:tblPr>
        <w:tblStyle w:val="Listaclara-nfasis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6"/>
        <w:gridCol w:w="3908"/>
      </w:tblGrid>
      <w:tr w:rsidR="00E4750C" w:rsidRPr="00815C92" w:rsidTr="00E475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E4750C" w:rsidRPr="00815C92" w:rsidRDefault="00E4750C" w:rsidP="00E4750C">
            <w:pPr>
              <w:spacing w:line="360" w:lineRule="auto"/>
              <w:jc w:val="both"/>
              <w:rPr>
                <w:rFonts w:ascii="Times New Roman" w:hAnsi="Times New Roman" w:cs="Times New Roman"/>
                <w:sz w:val="24"/>
                <w:szCs w:val="24"/>
              </w:rPr>
            </w:pPr>
            <w:r w:rsidRPr="00815C92">
              <w:rPr>
                <w:rFonts w:ascii="Times New Roman" w:hAnsi="Times New Roman" w:cs="Times New Roman"/>
                <w:sz w:val="24"/>
                <w:szCs w:val="24"/>
              </w:rPr>
              <w:t>Etapa</w:t>
            </w:r>
          </w:p>
        </w:tc>
        <w:tc>
          <w:tcPr>
            <w:cnfStyle w:val="000010000000" w:firstRow="0" w:lastRow="0" w:firstColumn="0" w:lastColumn="0" w:oddVBand="1" w:evenVBand="0" w:oddHBand="0" w:evenHBand="0" w:firstRowFirstColumn="0" w:firstRowLastColumn="0" w:lastRowFirstColumn="0" w:lastRowLastColumn="0"/>
            <w:tcW w:w="3908" w:type="dxa"/>
            <w:tcBorders>
              <w:top w:val="none" w:sz="0" w:space="0" w:color="auto"/>
              <w:left w:val="none" w:sz="0" w:space="0" w:color="auto"/>
              <w:right w:val="none" w:sz="0" w:space="0" w:color="auto"/>
            </w:tcBorders>
          </w:tcPr>
          <w:p w:rsidR="00E4750C" w:rsidRPr="00815C92" w:rsidRDefault="00E4750C" w:rsidP="00E4750C">
            <w:pPr>
              <w:spacing w:line="360" w:lineRule="auto"/>
              <w:jc w:val="both"/>
              <w:rPr>
                <w:rFonts w:ascii="Times New Roman" w:hAnsi="Times New Roman" w:cs="Times New Roman"/>
                <w:sz w:val="24"/>
                <w:szCs w:val="24"/>
              </w:rPr>
            </w:pPr>
            <w:r w:rsidRPr="00815C92">
              <w:rPr>
                <w:rFonts w:ascii="Times New Roman" w:hAnsi="Times New Roman" w:cs="Times New Roman"/>
                <w:sz w:val="24"/>
                <w:szCs w:val="24"/>
              </w:rPr>
              <w:t>Cantidad de días</w:t>
            </w:r>
          </w:p>
        </w:tc>
      </w:tr>
      <w:tr w:rsidR="00E4750C" w:rsidRPr="00815C92" w:rsidTr="00E47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top w:val="none" w:sz="0" w:space="0" w:color="auto"/>
              <w:left w:val="none" w:sz="0" w:space="0" w:color="auto"/>
              <w:bottom w:val="none" w:sz="0" w:space="0" w:color="auto"/>
            </w:tcBorders>
          </w:tcPr>
          <w:p w:rsidR="00E4750C" w:rsidRPr="00815C92" w:rsidRDefault="00E4750C" w:rsidP="00E4750C">
            <w:pPr>
              <w:spacing w:line="360" w:lineRule="auto"/>
              <w:jc w:val="both"/>
              <w:rPr>
                <w:rFonts w:ascii="Times New Roman" w:hAnsi="Times New Roman" w:cs="Times New Roman"/>
                <w:sz w:val="24"/>
                <w:szCs w:val="24"/>
              </w:rPr>
            </w:pPr>
            <w:r w:rsidRPr="00815C92">
              <w:rPr>
                <w:rFonts w:ascii="Times New Roman" w:hAnsi="Times New Roman" w:cs="Times New Roman"/>
                <w:sz w:val="24"/>
                <w:szCs w:val="24"/>
              </w:rPr>
              <w:t>Análisis</w:t>
            </w:r>
          </w:p>
        </w:tc>
        <w:tc>
          <w:tcPr>
            <w:cnfStyle w:val="000010000000" w:firstRow="0" w:lastRow="0" w:firstColumn="0" w:lastColumn="0" w:oddVBand="1" w:evenVBand="0" w:oddHBand="0" w:evenHBand="0" w:firstRowFirstColumn="0" w:firstRowLastColumn="0" w:lastRowFirstColumn="0" w:lastRowLastColumn="0"/>
            <w:tcW w:w="3908" w:type="dxa"/>
            <w:tcBorders>
              <w:top w:val="none" w:sz="0" w:space="0" w:color="auto"/>
              <w:left w:val="none" w:sz="0" w:space="0" w:color="auto"/>
              <w:bottom w:val="none" w:sz="0" w:space="0" w:color="auto"/>
              <w:right w:val="none" w:sz="0" w:space="0" w:color="auto"/>
            </w:tcBorders>
          </w:tcPr>
          <w:p w:rsidR="00E4750C" w:rsidRPr="00815C92" w:rsidRDefault="00E4750C" w:rsidP="00E4750C">
            <w:pPr>
              <w:spacing w:line="360" w:lineRule="auto"/>
              <w:jc w:val="both"/>
              <w:rPr>
                <w:rFonts w:ascii="Times New Roman" w:hAnsi="Times New Roman" w:cs="Times New Roman"/>
                <w:sz w:val="24"/>
                <w:szCs w:val="24"/>
              </w:rPr>
            </w:pPr>
            <w:r w:rsidRPr="00815C92">
              <w:rPr>
                <w:rFonts w:ascii="Times New Roman" w:hAnsi="Times New Roman" w:cs="Times New Roman"/>
                <w:sz w:val="24"/>
                <w:szCs w:val="24"/>
              </w:rPr>
              <w:t>24</w:t>
            </w:r>
          </w:p>
        </w:tc>
      </w:tr>
      <w:tr w:rsidR="00E4750C" w:rsidRPr="00815C92" w:rsidTr="00E4750C">
        <w:tc>
          <w:tcPr>
            <w:cnfStyle w:val="001000000000" w:firstRow="0" w:lastRow="0" w:firstColumn="1" w:lastColumn="0" w:oddVBand="0" w:evenVBand="0" w:oddHBand="0" w:evenHBand="0" w:firstRowFirstColumn="0" w:firstRowLastColumn="0" w:lastRowFirstColumn="0" w:lastRowLastColumn="0"/>
            <w:tcW w:w="4786" w:type="dxa"/>
          </w:tcPr>
          <w:p w:rsidR="00E4750C" w:rsidRPr="00815C92" w:rsidRDefault="00E4750C" w:rsidP="00E4750C">
            <w:pPr>
              <w:spacing w:line="360" w:lineRule="auto"/>
              <w:jc w:val="both"/>
              <w:rPr>
                <w:rFonts w:ascii="Times New Roman" w:hAnsi="Times New Roman" w:cs="Times New Roman"/>
                <w:sz w:val="24"/>
                <w:szCs w:val="24"/>
              </w:rPr>
            </w:pPr>
            <w:r w:rsidRPr="00815C92">
              <w:rPr>
                <w:rFonts w:ascii="Times New Roman" w:hAnsi="Times New Roman" w:cs="Times New Roman"/>
                <w:sz w:val="24"/>
                <w:szCs w:val="24"/>
              </w:rPr>
              <w:t>Diseño</w:t>
            </w:r>
          </w:p>
        </w:tc>
        <w:tc>
          <w:tcPr>
            <w:cnfStyle w:val="000010000000" w:firstRow="0" w:lastRow="0" w:firstColumn="0" w:lastColumn="0" w:oddVBand="1" w:evenVBand="0" w:oddHBand="0" w:evenHBand="0" w:firstRowFirstColumn="0" w:firstRowLastColumn="0" w:lastRowFirstColumn="0" w:lastRowLastColumn="0"/>
            <w:tcW w:w="3908" w:type="dxa"/>
            <w:tcBorders>
              <w:left w:val="none" w:sz="0" w:space="0" w:color="auto"/>
              <w:right w:val="none" w:sz="0" w:space="0" w:color="auto"/>
            </w:tcBorders>
          </w:tcPr>
          <w:p w:rsidR="00E4750C" w:rsidRPr="00815C92" w:rsidRDefault="00E4750C" w:rsidP="00E4750C">
            <w:pPr>
              <w:spacing w:line="360" w:lineRule="auto"/>
              <w:jc w:val="both"/>
              <w:rPr>
                <w:rFonts w:ascii="Times New Roman" w:hAnsi="Times New Roman" w:cs="Times New Roman"/>
                <w:sz w:val="24"/>
                <w:szCs w:val="24"/>
              </w:rPr>
            </w:pPr>
            <w:r w:rsidRPr="00815C92">
              <w:rPr>
                <w:rFonts w:ascii="Times New Roman" w:hAnsi="Times New Roman" w:cs="Times New Roman"/>
                <w:sz w:val="24"/>
                <w:szCs w:val="24"/>
              </w:rPr>
              <w:t>55</w:t>
            </w:r>
          </w:p>
        </w:tc>
      </w:tr>
      <w:tr w:rsidR="00E4750C" w:rsidRPr="00815C92" w:rsidTr="00E47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top w:val="none" w:sz="0" w:space="0" w:color="auto"/>
              <w:left w:val="none" w:sz="0" w:space="0" w:color="auto"/>
              <w:bottom w:val="none" w:sz="0" w:space="0" w:color="auto"/>
            </w:tcBorders>
          </w:tcPr>
          <w:p w:rsidR="00E4750C" w:rsidRPr="00815C92" w:rsidRDefault="00E4750C" w:rsidP="00E4750C">
            <w:pPr>
              <w:spacing w:line="360" w:lineRule="auto"/>
              <w:jc w:val="both"/>
              <w:rPr>
                <w:rFonts w:ascii="Times New Roman" w:hAnsi="Times New Roman" w:cs="Times New Roman"/>
                <w:sz w:val="24"/>
                <w:szCs w:val="24"/>
              </w:rPr>
            </w:pPr>
            <w:r w:rsidRPr="00815C92">
              <w:rPr>
                <w:rFonts w:ascii="Times New Roman" w:hAnsi="Times New Roman" w:cs="Times New Roman"/>
                <w:sz w:val="24"/>
                <w:szCs w:val="24"/>
              </w:rPr>
              <w:t>Desarrollo</w:t>
            </w:r>
          </w:p>
        </w:tc>
        <w:tc>
          <w:tcPr>
            <w:cnfStyle w:val="000010000000" w:firstRow="0" w:lastRow="0" w:firstColumn="0" w:lastColumn="0" w:oddVBand="1" w:evenVBand="0" w:oddHBand="0" w:evenHBand="0" w:firstRowFirstColumn="0" w:firstRowLastColumn="0" w:lastRowFirstColumn="0" w:lastRowLastColumn="0"/>
            <w:tcW w:w="3908" w:type="dxa"/>
            <w:tcBorders>
              <w:top w:val="none" w:sz="0" w:space="0" w:color="auto"/>
              <w:left w:val="none" w:sz="0" w:space="0" w:color="auto"/>
              <w:bottom w:val="none" w:sz="0" w:space="0" w:color="auto"/>
              <w:right w:val="none" w:sz="0" w:space="0" w:color="auto"/>
            </w:tcBorders>
          </w:tcPr>
          <w:p w:rsidR="00E4750C" w:rsidRPr="00815C92" w:rsidRDefault="00E4750C" w:rsidP="00E4750C">
            <w:pPr>
              <w:spacing w:line="360" w:lineRule="auto"/>
              <w:jc w:val="both"/>
              <w:rPr>
                <w:rFonts w:ascii="Times New Roman" w:hAnsi="Times New Roman" w:cs="Times New Roman"/>
                <w:sz w:val="24"/>
                <w:szCs w:val="24"/>
              </w:rPr>
            </w:pPr>
            <w:r w:rsidRPr="00815C92">
              <w:rPr>
                <w:rFonts w:ascii="Times New Roman" w:hAnsi="Times New Roman" w:cs="Times New Roman"/>
                <w:sz w:val="24"/>
                <w:szCs w:val="24"/>
              </w:rPr>
              <w:t>75</w:t>
            </w:r>
          </w:p>
        </w:tc>
      </w:tr>
      <w:tr w:rsidR="00E4750C" w:rsidRPr="00815C92" w:rsidTr="00E4750C">
        <w:tc>
          <w:tcPr>
            <w:cnfStyle w:val="001000000000" w:firstRow="0" w:lastRow="0" w:firstColumn="1" w:lastColumn="0" w:oddVBand="0" w:evenVBand="0" w:oddHBand="0" w:evenHBand="0" w:firstRowFirstColumn="0" w:firstRowLastColumn="0" w:lastRowFirstColumn="0" w:lastRowLastColumn="0"/>
            <w:tcW w:w="4786" w:type="dxa"/>
          </w:tcPr>
          <w:p w:rsidR="00E4750C" w:rsidRPr="00815C92" w:rsidRDefault="00E4750C" w:rsidP="00E4750C">
            <w:pPr>
              <w:spacing w:line="360" w:lineRule="auto"/>
              <w:jc w:val="both"/>
              <w:rPr>
                <w:rFonts w:ascii="Times New Roman" w:hAnsi="Times New Roman" w:cs="Times New Roman"/>
                <w:sz w:val="24"/>
                <w:szCs w:val="24"/>
              </w:rPr>
            </w:pPr>
            <w:r w:rsidRPr="00815C92">
              <w:rPr>
                <w:rFonts w:ascii="Times New Roman" w:hAnsi="Times New Roman" w:cs="Times New Roman"/>
                <w:sz w:val="24"/>
                <w:szCs w:val="24"/>
              </w:rPr>
              <w:t>Prueba</w:t>
            </w:r>
          </w:p>
        </w:tc>
        <w:tc>
          <w:tcPr>
            <w:cnfStyle w:val="000010000000" w:firstRow="0" w:lastRow="0" w:firstColumn="0" w:lastColumn="0" w:oddVBand="1" w:evenVBand="0" w:oddHBand="0" w:evenHBand="0" w:firstRowFirstColumn="0" w:firstRowLastColumn="0" w:lastRowFirstColumn="0" w:lastRowLastColumn="0"/>
            <w:tcW w:w="3908" w:type="dxa"/>
            <w:tcBorders>
              <w:left w:val="none" w:sz="0" w:space="0" w:color="auto"/>
              <w:right w:val="none" w:sz="0" w:space="0" w:color="auto"/>
            </w:tcBorders>
          </w:tcPr>
          <w:p w:rsidR="00E4750C" w:rsidRPr="00815C92" w:rsidRDefault="00E4750C" w:rsidP="00E4750C">
            <w:pPr>
              <w:spacing w:line="360" w:lineRule="auto"/>
              <w:jc w:val="both"/>
              <w:rPr>
                <w:rFonts w:ascii="Times New Roman" w:hAnsi="Times New Roman" w:cs="Times New Roman"/>
                <w:sz w:val="24"/>
                <w:szCs w:val="24"/>
              </w:rPr>
            </w:pPr>
            <w:r w:rsidRPr="00815C92">
              <w:rPr>
                <w:rFonts w:ascii="Times New Roman" w:hAnsi="Times New Roman" w:cs="Times New Roman"/>
                <w:sz w:val="24"/>
                <w:szCs w:val="24"/>
              </w:rPr>
              <w:t>32</w:t>
            </w:r>
          </w:p>
        </w:tc>
      </w:tr>
      <w:tr w:rsidR="00E4750C" w:rsidRPr="00815C92" w:rsidTr="00E47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Borders>
              <w:top w:val="none" w:sz="0" w:space="0" w:color="auto"/>
              <w:left w:val="none" w:sz="0" w:space="0" w:color="auto"/>
              <w:bottom w:val="none" w:sz="0" w:space="0" w:color="auto"/>
            </w:tcBorders>
          </w:tcPr>
          <w:p w:rsidR="00E4750C" w:rsidRPr="00815C92" w:rsidRDefault="00E4750C" w:rsidP="00E4750C">
            <w:pPr>
              <w:spacing w:line="360" w:lineRule="auto"/>
              <w:jc w:val="both"/>
              <w:rPr>
                <w:rFonts w:ascii="Times New Roman" w:hAnsi="Times New Roman" w:cs="Times New Roman"/>
                <w:sz w:val="24"/>
                <w:szCs w:val="24"/>
              </w:rPr>
            </w:pPr>
            <w:r w:rsidRPr="00815C92">
              <w:rPr>
                <w:rFonts w:ascii="Times New Roman" w:hAnsi="Times New Roman" w:cs="Times New Roman"/>
                <w:sz w:val="24"/>
                <w:szCs w:val="24"/>
              </w:rPr>
              <w:t>Capacitación</w:t>
            </w:r>
          </w:p>
        </w:tc>
        <w:tc>
          <w:tcPr>
            <w:cnfStyle w:val="000010000000" w:firstRow="0" w:lastRow="0" w:firstColumn="0" w:lastColumn="0" w:oddVBand="1" w:evenVBand="0" w:oddHBand="0" w:evenHBand="0" w:firstRowFirstColumn="0" w:firstRowLastColumn="0" w:lastRowFirstColumn="0" w:lastRowLastColumn="0"/>
            <w:tcW w:w="3908" w:type="dxa"/>
            <w:tcBorders>
              <w:top w:val="none" w:sz="0" w:space="0" w:color="auto"/>
              <w:left w:val="none" w:sz="0" w:space="0" w:color="auto"/>
              <w:bottom w:val="none" w:sz="0" w:space="0" w:color="auto"/>
              <w:right w:val="none" w:sz="0" w:space="0" w:color="auto"/>
            </w:tcBorders>
          </w:tcPr>
          <w:p w:rsidR="00E4750C" w:rsidRPr="00815C92" w:rsidRDefault="00E4750C" w:rsidP="00E4750C">
            <w:pPr>
              <w:spacing w:line="360" w:lineRule="auto"/>
              <w:jc w:val="both"/>
              <w:rPr>
                <w:rFonts w:ascii="Times New Roman" w:hAnsi="Times New Roman" w:cs="Times New Roman"/>
                <w:sz w:val="24"/>
                <w:szCs w:val="24"/>
              </w:rPr>
            </w:pPr>
            <w:r w:rsidRPr="00815C92">
              <w:rPr>
                <w:rFonts w:ascii="Times New Roman" w:hAnsi="Times New Roman" w:cs="Times New Roman"/>
                <w:sz w:val="24"/>
                <w:szCs w:val="24"/>
              </w:rPr>
              <w:t>17</w:t>
            </w:r>
          </w:p>
        </w:tc>
      </w:tr>
      <w:tr w:rsidR="00E4750C" w:rsidRPr="00815C92" w:rsidTr="00E4750C">
        <w:tc>
          <w:tcPr>
            <w:cnfStyle w:val="001000000000" w:firstRow="0" w:lastRow="0" w:firstColumn="1" w:lastColumn="0" w:oddVBand="0" w:evenVBand="0" w:oddHBand="0" w:evenHBand="0" w:firstRowFirstColumn="0" w:firstRowLastColumn="0" w:lastRowFirstColumn="0" w:lastRowLastColumn="0"/>
            <w:tcW w:w="4786" w:type="dxa"/>
          </w:tcPr>
          <w:p w:rsidR="00E4750C" w:rsidRPr="00815C92" w:rsidRDefault="00E4750C" w:rsidP="00E4750C">
            <w:pPr>
              <w:spacing w:line="360" w:lineRule="auto"/>
              <w:jc w:val="both"/>
              <w:rPr>
                <w:rFonts w:ascii="Times New Roman" w:hAnsi="Times New Roman" w:cs="Times New Roman"/>
                <w:sz w:val="24"/>
                <w:szCs w:val="24"/>
              </w:rPr>
            </w:pPr>
            <w:r w:rsidRPr="00815C92">
              <w:rPr>
                <w:rFonts w:ascii="Times New Roman" w:hAnsi="Times New Roman" w:cs="Times New Roman"/>
                <w:sz w:val="24"/>
                <w:szCs w:val="24"/>
              </w:rPr>
              <w:t>Implementación</w:t>
            </w:r>
          </w:p>
        </w:tc>
        <w:tc>
          <w:tcPr>
            <w:cnfStyle w:val="000010000000" w:firstRow="0" w:lastRow="0" w:firstColumn="0" w:lastColumn="0" w:oddVBand="1" w:evenVBand="0" w:oddHBand="0" w:evenHBand="0" w:firstRowFirstColumn="0" w:firstRowLastColumn="0" w:lastRowFirstColumn="0" w:lastRowLastColumn="0"/>
            <w:tcW w:w="3908" w:type="dxa"/>
            <w:tcBorders>
              <w:left w:val="none" w:sz="0" w:space="0" w:color="auto"/>
              <w:bottom w:val="none" w:sz="0" w:space="0" w:color="auto"/>
              <w:right w:val="none" w:sz="0" w:space="0" w:color="auto"/>
            </w:tcBorders>
          </w:tcPr>
          <w:p w:rsidR="00E4750C" w:rsidRPr="00815C92" w:rsidRDefault="00E4750C" w:rsidP="00E4750C">
            <w:pPr>
              <w:spacing w:line="360" w:lineRule="auto"/>
              <w:jc w:val="both"/>
              <w:rPr>
                <w:rFonts w:ascii="Times New Roman" w:hAnsi="Times New Roman" w:cs="Times New Roman"/>
                <w:b/>
                <w:sz w:val="24"/>
                <w:szCs w:val="24"/>
              </w:rPr>
            </w:pPr>
            <w:r w:rsidRPr="00815C92">
              <w:rPr>
                <w:rFonts w:ascii="Times New Roman" w:hAnsi="Times New Roman" w:cs="Times New Roman"/>
                <w:sz w:val="24"/>
                <w:szCs w:val="24"/>
              </w:rPr>
              <w:t>21</w:t>
            </w:r>
          </w:p>
        </w:tc>
      </w:tr>
    </w:tbl>
    <w:p w:rsidR="00E4750C" w:rsidRPr="00815C92" w:rsidRDefault="00E4750C" w:rsidP="00E4750C">
      <w:pPr>
        <w:pStyle w:val="Epgrafe"/>
        <w:spacing w:line="360" w:lineRule="auto"/>
        <w:rPr>
          <w:rFonts w:ascii="Times New Roman" w:eastAsiaTheme="majorEastAsia" w:hAnsi="Times New Roman" w:cs="Times New Roman"/>
          <w:b w:val="0"/>
          <w:bCs w:val="0"/>
          <w:sz w:val="20"/>
          <w:szCs w:val="24"/>
          <w:lang w:val="es-ES"/>
        </w:rPr>
      </w:pPr>
      <w:bookmarkStart w:id="7" w:name="_Toc334296322"/>
      <w:r w:rsidRPr="00815C92">
        <w:rPr>
          <w:rFonts w:ascii="Times New Roman" w:hAnsi="Times New Roman" w:cs="Times New Roman"/>
          <w:sz w:val="20"/>
          <w:szCs w:val="24"/>
        </w:rPr>
        <w:lastRenderedPageBreak/>
        <w:t>Tabla Restricciones de tiempo</w:t>
      </w:r>
      <w:bookmarkEnd w:id="7"/>
      <w:r w:rsidRPr="00815C92">
        <w:rPr>
          <w:rFonts w:ascii="Times New Roman" w:eastAsiaTheme="majorEastAsia" w:hAnsi="Times New Roman" w:cs="Times New Roman"/>
          <w:b w:val="0"/>
          <w:bCs w:val="0"/>
          <w:sz w:val="20"/>
          <w:szCs w:val="24"/>
          <w:lang w:val="es-ES"/>
        </w:rPr>
        <w:tab/>
      </w:r>
    </w:p>
    <w:p w:rsidR="00E4750C" w:rsidRPr="00815C92" w:rsidRDefault="00E4750C" w:rsidP="00E4750C">
      <w:pPr>
        <w:spacing w:line="360" w:lineRule="auto"/>
        <w:ind w:firstLine="708"/>
        <w:jc w:val="both"/>
      </w:pPr>
      <w:r w:rsidRPr="00815C92">
        <w:t>Algunas de las tareas de</w:t>
      </w:r>
      <w:r>
        <w:t>ntro de cada etapa se realizará</w:t>
      </w:r>
      <w:r w:rsidRPr="00815C92">
        <w:t xml:space="preserve">n en paralelo; lo cual </w:t>
      </w:r>
      <w:r>
        <w:t>permitirá</w:t>
      </w:r>
      <w:r w:rsidRPr="00815C92">
        <w:t xml:space="preserve"> cumplimentar con el tiempo estipulado.</w:t>
      </w:r>
    </w:p>
    <w:p w:rsidR="00E4750C" w:rsidRPr="00815C92" w:rsidRDefault="00E4750C" w:rsidP="00E4750C">
      <w:pPr>
        <w:pStyle w:val="Ttulo3"/>
        <w:spacing w:line="360" w:lineRule="auto"/>
        <w:jc w:val="both"/>
        <w:rPr>
          <w:rFonts w:ascii="Times New Roman" w:hAnsi="Times New Roman" w:cs="Times New Roman"/>
          <w:sz w:val="28"/>
          <w:szCs w:val="26"/>
        </w:rPr>
      </w:pPr>
      <w:bookmarkStart w:id="8" w:name="_Toc334296158"/>
      <w:r w:rsidRPr="00815C92">
        <w:rPr>
          <w:rFonts w:ascii="Times New Roman" w:hAnsi="Times New Roman" w:cs="Times New Roman"/>
          <w:sz w:val="28"/>
          <w:szCs w:val="26"/>
        </w:rPr>
        <w:t>Restricciones de costo</w:t>
      </w:r>
      <w:bookmarkEnd w:id="8"/>
    </w:p>
    <w:p w:rsidR="00E4750C" w:rsidRPr="00815C92" w:rsidRDefault="00E4750C" w:rsidP="00E4750C">
      <w:pPr>
        <w:spacing w:line="360" w:lineRule="auto"/>
        <w:ind w:firstLine="709"/>
        <w:jc w:val="both"/>
      </w:pPr>
      <w:r w:rsidRPr="00815C92">
        <w:t>La inversión final en el proyecto no debía superar los $ 200.000. Esta restricción fue impuesta por Alto Molino S.R.L. ya que posee ese monto para realizar una inversión en un proyecto informático.</w:t>
      </w:r>
    </w:p>
    <w:p w:rsidR="00E4750C" w:rsidRPr="00815C92" w:rsidRDefault="00E4750C" w:rsidP="00E4750C">
      <w:pPr>
        <w:pStyle w:val="Ttulo3"/>
        <w:spacing w:line="360" w:lineRule="auto"/>
        <w:jc w:val="both"/>
        <w:rPr>
          <w:rFonts w:ascii="Times New Roman" w:hAnsi="Times New Roman" w:cs="Times New Roman"/>
          <w:sz w:val="28"/>
          <w:szCs w:val="26"/>
        </w:rPr>
      </w:pPr>
      <w:bookmarkStart w:id="9" w:name="_Toc334296159"/>
      <w:r w:rsidRPr="00815C92">
        <w:rPr>
          <w:rFonts w:ascii="Times New Roman" w:hAnsi="Times New Roman" w:cs="Times New Roman"/>
          <w:sz w:val="28"/>
          <w:szCs w:val="26"/>
        </w:rPr>
        <w:t>Resistencia al cambio tecnológico</w:t>
      </w:r>
      <w:bookmarkEnd w:id="9"/>
    </w:p>
    <w:p w:rsidR="00E4750C" w:rsidRPr="00815C92" w:rsidRDefault="00E4750C" w:rsidP="00E4750C">
      <w:pPr>
        <w:spacing w:line="360" w:lineRule="auto"/>
        <w:ind w:firstLine="709"/>
        <w:jc w:val="both"/>
      </w:pPr>
      <w:r w:rsidRPr="00815C92">
        <w:t>Cualquier proyecto de BI o incluso de tecnologías de información requería una cooperación de los distintos tipos de empleados de la organización para que la resistencia al cambio de software y tecnologías sea la menor posible.</w:t>
      </w:r>
    </w:p>
    <w:p w:rsidR="00E4750C" w:rsidRPr="00815C92" w:rsidRDefault="00E4750C" w:rsidP="00E4750C">
      <w:pPr>
        <w:pStyle w:val="Ttulo2"/>
        <w:spacing w:line="360" w:lineRule="auto"/>
        <w:jc w:val="both"/>
        <w:rPr>
          <w:rFonts w:ascii="Times New Roman" w:hAnsi="Times New Roman" w:cs="Times New Roman"/>
          <w:caps/>
          <w:sz w:val="32"/>
        </w:rPr>
      </w:pPr>
      <w:bookmarkStart w:id="10" w:name="_Toc334296160"/>
      <w:r w:rsidRPr="00815C92">
        <w:rPr>
          <w:rFonts w:ascii="Times New Roman" w:hAnsi="Times New Roman" w:cs="Times New Roman"/>
          <w:sz w:val="32"/>
        </w:rPr>
        <w:t>Alcance</w:t>
      </w:r>
      <w:bookmarkEnd w:id="10"/>
    </w:p>
    <w:p w:rsidR="00E4750C" w:rsidRPr="00815C92" w:rsidRDefault="00E4750C" w:rsidP="00E4750C">
      <w:pPr>
        <w:pStyle w:val="Ttulo3"/>
        <w:spacing w:line="360" w:lineRule="auto"/>
        <w:jc w:val="both"/>
        <w:rPr>
          <w:rFonts w:ascii="Times New Roman" w:hAnsi="Times New Roman" w:cs="Times New Roman"/>
          <w:sz w:val="28"/>
        </w:rPr>
      </w:pPr>
      <w:bookmarkStart w:id="11" w:name="_Toc334296161"/>
      <w:r w:rsidRPr="00815C92">
        <w:rPr>
          <w:rFonts w:ascii="Times New Roman" w:hAnsi="Times New Roman" w:cs="Times New Roman"/>
          <w:sz w:val="28"/>
        </w:rPr>
        <w:t>Proyecto</w:t>
      </w:r>
      <w:bookmarkEnd w:id="11"/>
    </w:p>
    <w:p w:rsidR="00E4750C" w:rsidRPr="00815C92" w:rsidRDefault="00E4750C" w:rsidP="00E4750C">
      <w:pPr>
        <w:spacing w:line="360" w:lineRule="auto"/>
        <w:ind w:firstLine="709"/>
        <w:jc w:val="both"/>
      </w:pPr>
      <w:r w:rsidRPr="00815C92">
        <w:t>Para brindar solución a la problemática descrita y cumplir con los requisitos en el área de gestión de flotas, se impleme</w:t>
      </w:r>
      <w:r>
        <w:t>ntará</w:t>
      </w:r>
      <w:r w:rsidRPr="00815C92">
        <w:t xml:space="preserve"> una solución basada en el concepto de </w:t>
      </w:r>
      <w:hyperlink r:id="rId10" w:history="1">
        <w:r w:rsidRPr="00815C92">
          <w:rPr>
            <w:i/>
          </w:rPr>
          <w:t xml:space="preserve">Business </w:t>
        </w:r>
        <w:proofErr w:type="spellStart"/>
        <w:r w:rsidRPr="00815C92">
          <w:rPr>
            <w:i/>
          </w:rPr>
          <w:t>Intelligence</w:t>
        </w:r>
        <w:proofErr w:type="spellEnd"/>
        <w:r w:rsidRPr="00815C92">
          <w:t> </w:t>
        </w:r>
      </w:hyperlink>
      <w:r w:rsidRPr="00815C92">
        <w:t xml:space="preserve">haciendo uso de tecnologías de </w:t>
      </w:r>
      <w:r w:rsidRPr="00815C92">
        <w:rPr>
          <w:i/>
        </w:rPr>
        <w:t xml:space="preserve">Data </w:t>
      </w:r>
      <w:proofErr w:type="spellStart"/>
      <w:r w:rsidRPr="00815C92">
        <w:rPr>
          <w:i/>
        </w:rPr>
        <w:t>Warehouse</w:t>
      </w:r>
      <w:proofErr w:type="spellEnd"/>
      <w:r w:rsidRPr="00815C92">
        <w:t>, análisis OLAP y reportes.</w:t>
      </w:r>
    </w:p>
    <w:p w:rsidR="00E4750C" w:rsidRPr="00815C92" w:rsidRDefault="00E4750C" w:rsidP="00E4750C">
      <w:pPr>
        <w:spacing w:line="360" w:lineRule="auto"/>
        <w:ind w:firstLine="709"/>
        <w:jc w:val="both"/>
      </w:pPr>
      <w:r w:rsidRPr="00815C92">
        <w:t>Como p</w:t>
      </w:r>
      <w:r>
        <w:t>rimera finalidad se implementará</w:t>
      </w:r>
      <w:r w:rsidRPr="00815C92">
        <w:t xml:space="preserve"> una solución que permite obtener información concisa e histórica sobre el consumo  de insumos  y los mantenimientos que se realizan en cada una de las flotas mediante el consumo de un </w:t>
      </w:r>
      <w:r w:rsidRPr="00815C92">
        <w:rPr>
          <w:i/>
        </w:rPr>
        <w:t xml:space="preserve">Data </w:t>
      </w:r>
      <w:proofErr w:type="spellStart"/>
      <w:r w:rsidRPr="00815C92">
        <w:rPr>
          <w:i/>
        </w:rPr>
        <w:t>Warehouse</w:t>
      </w:r>
      <w:proofErr w:type="spellEnd"/>
      <w:r w:rsidRPr="00815C92">
        <w:t xml:space="preserve"> formado por</w:t>
      </w:r>
      <w:r>
        <w:t xml:space="preserve"> </w:t>
      </w:r>
      <w:r w:rsidRPr="00815C92">
        <w:t xml:space="preserve">los </w:t>
      </w:r>
      <w:r w:rsidRPr="00815C92">
        <w:rPr>
          <w:i/>
        </w:rPr>
        <w:t>Data</w:t>
      </w:r>
      <w:r>
        <w:rPr>
          <w:i/>
        </w:rPr>
        <w:t xml:space="preserve"> </w:t>
      </w:r>
      <w:proofErr w:type="spellStart"/>
      <w:r w:rsidRPr="00815C92">
        <w:rPr>
          <w:i/>
        </w:rPr>
        <w:t>Marts</w:t>
      </w:r>
      <w:proofErr w:type="spellEnd"/>
      <w:r w:rsidRPr="00815C92">
        <w:t xml:space="preserve"> perteneciente al área de taller de mantenimiento y almacén de stock.</w:t>
      </w:r>
    </w:p>
    <w:p w:rsidR="00E4750C" w:rsidRPr="00815C92" w:rsidRDefault="00E4750C" w:rsidP="00E4750C">
      <w:pPr>
        <w:spacing w:line="360" w:lineRule="auto"/>
        <w:ind w:firstLine="709"/>
        <w:jc w:val="both"/>
      </w:pPr>
      <w:r w:rsidRPr="00815C92">
        <w:t>Los</w:t>
      </w:r>
      <w:r>
        <w:t xml:space="preserve"> </w:t>
      </w:r>
      <w:r w:rsidRPr="00815C92">
        <w:rPr>
          <w:i/>
        </w:rPr>
        <w:t>Data</w:t>
      </w:r>
      <w:r>
        <w:rPr>
          <w:i/>
        </w:rPr>
        <w:t xml:space="preserve"> </w:t>
      </w:r>
      <w:proofErr w:type="spellStart"/>
      <w:r w:rsidRPr="00815C92">
        <w:rPr>
          <w:i/>
        </w:rPr>
        <w:t>Marts</w:t>
      </w:r>
      <w:proofErr w:type="spellEnd"/>
      <w:r w:rsidRPr="00815C92">
        <w:rPr>
          <w:i/>
        </w:rPr>
        <w:t xml:space="preserve"> </w:t>
      </w:r>
      <w:r>
        <w:t>serán</w:t>
      </w:r>
      <w:r w:rsidRPr="00815C92">
        <w:t xml:space="preserve"> diseñados y desarrollados por medio de la metodología de </w:t>
      </w:r>
      <w:proofErr w:type="spellStart"/>
      <w:r w:rsidRPr="00815C92">
        <w:rPr>
          <w:i/>
        </w:rPr>
        <w:t>Kimball</w:t>
      </w:r>
      <w:proofErr w:type="spellEnd"/>
      <w:r w:rsidRPr="00815C92">
        <w:t>. Ésta fue escogida debido a sus características multidimensionale</w:t>
      </w:r>
      <w:r w:rsidR="00B94ADB">
        <w:t>s</w:t>
      </w:r>
      <w:r w:rsidRPr="00815C92">
        <w:t>.</w:t>
      </w:r>
    </w:p>
    <w:p w:rsidR="00E4750C" w:rsidRPr="00815C92" w:rsidRDefault="00E4750C" w:rsidP="00E4750C">
      <w:pPr>
        <w:spacing w:line="360" w:lineRule="auto"/>
        <w:ind w:firstLine="709"/>
        <w:jc w:val="both"/>
      </w:pPr>
      <w:r w:rsidRPr="00815C92">
        <w:t xml:space="preserve">El DW </w:t>
      </w:r>
      <w:r>
        <w:t>será</w:t>
      </w:r>
      <w:r w:rsidRPr="00815C92">
        <w:t xml:space="preserve"> implementado con la herramienta </w:t>
      </w:r>
      <w:r w:rsidRPr="00815C92">
        <w:rPr>
          <w:i/>
        </w:rPr>
        <w:t xml:space="preserve">Microsoft </w:t>
      </w:r>
      <w:r>
        <w:rPr>
          <w:i/>
        </w:rPr>
        <w:t>SQL Server 2017</w:t>
      </w:r>
      <w:r w:rsidRPr="00815C92">
        <w:rPr>
          <w:i/>
        </w:rPr>
        <w:t xml:space="preserve"> Enterprise</w:t>
      </w:r>
      <w:r w:rsidRPr="00815C92">
        <w:t xml:space="preserve">. El análisis de los datos y creación de cubos multidimensionales </w:t>
      </w:r>
      <w:r>
        <w:t>será</w:t>
      </w:r>
      <w:r w:rsidRPr="00815C92">
        <w:t xml:space="preserve"> realizado con la herramienta </w:t>
      </w:r>
      <w:proofErr w:type="spellStart"/>
      <w:r w:rsidRPr="00815C92">
        <w:rPr>
          <w:i/>
        </w:rPr>
        <w:t>Analysis</w:t>
      </w:r>
      <w:proofErr w:type="spellEnd"/>
      <w:r w:rsidRPr="00815C92">
        <w:rPr>
          <w:i/>
        </w:rPr>
        <w:t xml:space="preserve"> </w:t>
      </w:r>
      <w:proofErr w:type="spellStart"/>
      <w:r w:rsidRPr="00815C92">
        <w:rPr>
          <w:i/>
        </w:rPr>
        <w:t>Services</w:t>
      </w:r>
      <w:proofErr w:type="spellEnd"/>
      <w:r w:rsidRPr="00815C92">
        <w:t xml:space="preserve">. La explotación de este análisis </w:t>
      </w:r>
      <w:r w:rsidR="00B94ADB">
        <w:t>será</w:t>
      </w:r>
      <w:r w:rsidRPr="00815C92">
        <w:t xml:space="preserve"> desarrollada con la aplicación </w:t>
      </w:r>
      <w:r w:rsidRPr="00815C92">
        <w:rPr>
          <w:i/>
        </w:rPr>
        <w:t>Microsoft Excel 20</w:t>
      </w:r>
      <w:r w:rsidR="00A64BBD">
        <w:rPr>
          <w:i/>
        </w:rPr>
        <w:t>16</w:t>
      </w:r>
      <w:r w:rsidRPr="00815C92">
        <w:t xml:space="preserve">, por lo que se </w:t>
      </w:r>
      <w:r>
        <w:t>diseñará</w:t>
      </w:r>
      <w:r w:rsidRPr="00815C92">
        <w:t xml:space="preserve"> un proceso de capacitación al usuario para la creación y manejo de tablas dinámicas para la personalización de sus propios reportes y cálculos.</w:t>
      </w:r>
    </w:p>
    <w:p w:rsidR="00E4750C" w:rsidRPr="00815C92" w:rsidRDefault="00E4750C" w:rsidP="00E4750C">
      <w:pPr>
        <w:spacing w:line="360" w:lineRule="auto"/>
        <w:ind w:firstLine="708"/>
        <w:jc w:val="both"/>
      </w:pPr>
      <w:r w:rsidRPr="00815C92">
        <w:t xml:space="preserve">Debido a la fuerte relación entre las áreas de taller de mantenimiento y almacén de repuestos, </w:t>
      </w:r>
      <w:r>
        <w:t>se desarrollará</w:t>
      </w:r>
      <w:r w:rsidRPr="00815C92">
        <w:t xml:space="preserve"> el análisis de las funcionalidades más importantes de un s</w:t>
      </w:r>
      <w:r w:rsidRPr="00815C92">
        <w:rPr>
          <w:i/>
        </w:rPr>
        <w:t>oftware</w:t>
      </w:r>
      <w:r w:rsidRPr="00815C92">
        <w:t xml:space="preserve"> de gestión a medida para el Almacén de repuestos, que permit</w:t>
      </w:r>
      <w:r>
        <w:t>ir</w:t>
      </w:r>
      <w:r w:rsidRPr="00815C92">
        <w:t>á remodelar la manera de documentar los movimientos de entradas y salidas de los insumos, los mantenimientos realizados en las flotas y rendimientos de cada uno.</w:t>
      </w:r>
    </w:p>
    <w:p w:rsidR="00E4750C" w:rsidRPr="00815C92" w:rsidRDefault="00E4750C" w:rsidP="00E4750C">
      <w:pPr>
        <w:spacing w:line="360" w:lineRule="auto"/>
        <w:ind w:firstLine="708"/>
        <w:jc w:val="both"/>
      </w:pPr>
      <w:r>
        <w:t>E</w:t>
      </w:r>
      <w:r w:rsidRPr="00815C92">
        <w:t xml:space="preserve">ste </w:t>
      </w:r>
      <w:r w:rsidRPr="00815C92">
        <w:rPr>
          <w:i/>
        </w:rPr>
        <w:t>software</w:t>
      </w:r>
      <w:r w:rsidRPr="00815C92">
        <w:t xml:space="preserve"> permitirá ser la entrada principal del </w:t>
      </w:r>
      <w:r w:rsidRPr="00815C92">
        <w:rPr>
          <w:i/>
        </w:rPr>
        <w:t xml:space="preserve">Data </w:t>
      </w:r>
      <w:proofErr w:type="spellStart"/>
      <w:r w:rsidRPr="00815C92">
        <w:rPr>
          <w:i/>
        </w:rPr>
        <w:t>Warehouse</w:t>
      </w:r>
      <w:proofErr w:type="spellEnd"/>
      <w:r w:rsidRPr="00815C92">
        <w:t xml:space="preserve"> propuesto, el cual se integrará completamente con la base de datos transaccional, donde se podrá observar un circuito completo. Las operaciones diarias se almacenarán en la base de datos transaccional y luego mediante algoritmos de </w:t>
      </w:r>
      <w:r w:rsidRPr="00815C92">
        <w:lastRenderedPageBreak/>
        <w:t>extracción, transformación y carga se integrará con el almacén de datos que permite mantener información histórica.</w:t>
      </w:r>
    </w:p>
    <w:p w:rsidR="00E4750C" w:rsidRPr="00815C92" w:rsidRDefault="00E4750C" w:rsidP="00E4750C">
      <w:pPr>
        <w:spacing w:line="360" w:lineRule="auto"/>
        <w:ind w:firstLine="708"/>
        <w:jc w:val="both"/>
      </w:pPr>
      <w:r>
        <w:t>I</w:t>
      </w:r>
      <w:r w:rsidRPr="00815C92">
        <w:t xml:space="preserve">ndicadores </w:t>
      </w:r>
      <w:r>
        <w:t>a desarrollar</w:t>
      </w:r>
      <w:r w:rsidRPr="00815C92">
        <w:t>:</w:t>
      </w:r>
    </w:p>
    <w:p w:rsidR="00E4750C" w:rsidRPr="00815C92" w:rsidRDefault="00E4750C" w:rsidP="00E4750C">
      <w:pPr>
        <w:pStyle w:val="Prrafodelista"/>
        <w:numPr>
          <w:ilvl w:val="0"/>
          <w:numId w:val="14"/>
        </w:numPr>
        <w:spacing w:line="360" w:lineRule="auto"/>
        <w:ind w:left="720"/>
        <w:jc w:val="both"/>
        <w:rPr>
          <w:rFonts w:ascii="Times New Roman" w:hAnsi="Times New Roman" w:cs="Times New Roman"/>
          <w:b/>
          <w:sz w:val="24"/>
          <w:szCs w:val="24"/>
        </w:rPr>
      </w:pPr>
      <w:r w:rsidRPr="00815C92">
        <w:rPr>
          <w:rFonts w:ascii="Times New Roman" w:hAnsi="Times New Roman" w:cs="Times New Roman"/>
          <w:b/>
          <w:color w:val="231F20"/>
          <w:sz w:val="24"/>
          <w:szCs w:val="24"/>
        </w:rPr>
        <w:t>Costos</w:t>
      </w:r>
    </w:p>
    <w:p w:rsidR="00E4750C" w:rsidRPr="00815C92" w:rsidRDefault="00E4750C" w:rsidP="00E4750C">
      <w:pPr>
        <w:pStyle w:val="Prrafodelista"/>
        <w:numPr>
          <w:ilvl w:val="1"/>
          <w:numId w:val="14"/>
        </w:numPr>
        <w:spacing w:line="360" w:lineRule="auto"/>
        <w:ind w:left="1080"/>
        <w:jc w:val="both"/>
        <w:rPr>
          <w:rFonts w:ascii="Times New Roman" w:hAnsi="Times New Roman" w:cs="Times New Roman"/>
          <w:b/>
          <w:sz w:val="24"/>
          <w:szCs w:val="24"/>
        </w:rPr>
      </w:pPr>
      <w:r w:rsidRPr="00815C92">
        <w:rPr>
          <w:rFonts w:ascii="Times New Roman" w:hAnsi="Times New Roman" w:cs="Times New Roman"/>
          <w:b/>
          <w:color w:val="231F20"/>
          <w:sz w:val="24"/>
          <w:szCs w:val="24"/>
        </w:rPr>
        <w:t>Km recorridos</w:t>
      </w:r>
    </w:p>
    <w:p w:rsidR="00E4750C" w:rsidRPr="00815C92" w:rsidRDefault="00E4750C" w:rsidP="00E4750C">
      <w:pPr>
        <w:pStyle w:val="Prrafodelista"/>
        <w:numPr>
          <w:ilvl w:val="1"/>
          <w:numId w:val="14"/>
        </w:numPr>
        <w:spacing w:line="360" w:lineRule="auto"/>
        <w:ind w:left="1070"/>
        <w:jc w:val="both"/>
        <w:rPr>
          <w:rFonts w:ascii="Times New Roman" w:hAnsi="Times New Roman" w:cs="Times New Roman"/>
          <w:sz w:val="24"/>
          <w:szCs w:val="24"/>
        </w:rPr>
      </w:pPr>
      <w:r w:rsidRPr="00815C92">
        <w:rPr>
          <w:rFonts w:ascii="Times New Roman" w:hAnsi="Times New Roman" w:cs="Times New Roman"/>
          <w:color w:val="231F20"/>
          <w:sz w:val="24"/>
          <w:szCs w:val="24"/>
        </w:rPr>
        <w:t>Desvío del presupuesto de materiales</w:t>
      </w:r>
    </w:p>
    <w:p w:rsidR="00E4750C" w:rsidRPr="00815C92" w:rsidRDefault="00E4750C" w:rsidP="00E4750C">
      <w:pPr>
        <w:pStyle w:val="Prrafodelista"/>
        <w:numPr>
          <w:ilvl w:val="1"/>
          <w:numId w:val="14"/>
        </w:numPr>
        <w:spacing w:line="360" w:lineRule="auto"/>
        <w:ind w:left="1070"/>
        <w:jc w:val="both"/>
        <w:rPr>
          <w:rFonts w:ascii="Times New Roman" w:hAnsi="Times New Roman" w:cs="Times New Roman"/>
          <w:sz w:val="24"/>
          <w:szCs w:val="24"/>
        </w:rPr>
      </w:pPr>
      <w:r w:rsidRPr="00815C92">
        <w:rPr>
          <w:rFonts w:ascii="Times New Roman" w:hAnsi="Times New Roman" w:cs="Times New Roman"/>
          <w:color w:val="231F20"/>
          <w:sz w:val="24"/>
          <w:szCs w:val="24"/>
        </w:rPr>
        <w:t>Gastos de roturas por fallas no detectadas</w:t>
      </w:r>
    </w:p>
    <w:p w:rsidR="00E4750C" w:rsidRPr="00815C92" w:rsidRDefault="00E4750C" w:rsidP="00E4750C">
      <w:pPr>
        <w:pStyle w:val="Prrafodelista"/>
        <w:numPr>
          <w:ilvl w:val="1"/>
          <w:numId w:val="14"/>
        </w:numPr>
        <w:spacing w:line="360" w:lineRule="auto"/>
        <w:ind w:left="1070"/>
        <w:jc w:val="both"/>
        <w:rPr>
          <w:rFonts w:ascii="Times New Roman" w:hAnsi="Times New Roman" w:cs="Times New Roman"/>
          <w:b/>
          <w:sz w:val="24"/>
          <w:szCs w:val="24"/>
        </w:rPr>
      </w:pPr>
      <w:r w:rsidRPr="00815C92">
        <w:rPr>
          <w:rFonts w:ascii="Times New Roman" w:hAnsi="Times New Roman" w:cs="Times New Roman"/>
          <w:b/>
          <w:color w:val="231F20"/>
          <w:sz w:val="24"/>
          <w:szCs w:val="24"/>
        </w:rPr>
        <w:t>Gastos por servicios externos</w:t>
      </w:r>
    </w:p>
    <w:p w:rsidR="00E4750C" w:rsidRPr="00815C92" w:rsidRDefault="00E4750C" w:rsidP="00E4750C">
      <w:pPr>
        <w:pStyle w:val="Prrafodelista"/>
        <w:spacing w:line="360" w:lineRule="auto"/>
        <w:ind w:left="1440"/>
        <w:jc w:val="both"/>
        <w:rPr>
          <w:rFonts w:ascii="Times New Roman" w:hAnsi="Times New Roman" w:cs="Times New Roman"/>
          <w:sz w:val="24"/>
          <w:szCs w:val="24"/>
        </w:rPr>
      </w:pPr>
    </w:p>
    <w:p w:rsidR="00E4750C" w:rsidRPr="00815C92" w:rsidRDefault="00E4750C" w:rsidP="00E4750C">
      <w:pPr>
        <w:pStyle w:val="Prrafodelista"/>
        <w:numPr>
          <w:ilvl w:val="0"/>
          <w:numId w:val="14"/>
        </w:numPr>
        <w:spacing w:line="360" w:lineRule="auto"/>
        <w:ind w:left="720"/>
        <w:jc w:val="both"/>
        <w:rPr>
          <w:rFonts w:ascii="Times New Roman" w:hAnsi="Times New Roman" w:cs="Times New Roman"/>
          <w:b/>
          <w:sz w:val="24"/>
          <w:szCs w:val="24"/>
        </w:rPr>
      </w:pPr>
      <w:r w:rsidRPr="00815C92">
        <w:rPr>
          <w:rFonts w:ascii="Times New Roman" w:hAnsi="Times New Roman" w:cs="Times New Roman"/>
          <w:b/>
          <w:sz w:val="24"/>
          <w:szCs w:val="24"/>
        </w:rPr>
        <w:t>Productividad</w:t>
      </w:r>
    </w:p>
    <w:p w:rsidR="00E4750C" w:rsidRPr="00815C92" w:rsidRDefault="00E4750C" w:rsidP="00E4750C">
      <w:pPr>
        <w:pStyle w:val="Prrafodelista"/>
        <w:numPr>
          <w:ilvl w:val="0"/>
          <w:numId w:val="15"/>
        </w:numPr>
        <w:spacing w:line="360" w:lineRule="auto"/>
        <w:ind w:left="1080"/>
        <w:jc w:val="both"/>
        <w:rPr>
          <w:rFonts w:ascii="Times New Roman" w:hAnsi="Times New Roman" w:cs="Times New Roman"/>
          <w:sz w:val="24"/>
          <w:szCs w:val="24"/>
        </w:rPr>
      </w:pPr>
      <w:r w:rsidRPr="00815C92">
        <w:rPr>
          <w:rFonts w:ascii="Times New Roman" w:hAnsi="Times New Roman" w:cs="Times New Roman"/>
          <w:color w:val="231F20"/>
          <w:sz w:val="24"/>
          <w:szCs w:val="24"/>
        </w:rPr>
        <w:t>Roturas en línea</w:t>
      </w:r>
    </w:p>
    <w:p w:rsidR="00E4750C" w:rsidRPr="00815C92" w:rsidRDefault="00E4750C" w:rsidP="00E4750C">
      <w:pPr>
        <w:pStyle w:val="Prrafodelista"/>
        <w:numPr>
          <w:ilvl w:val="0"/>
          <w:numId w:val="15"/>
        </w:numPr>
        <w:spacing w:line="360" w:lineRule="auto"/>
        <w:ind w:left="1080"/>
        <w:jc w:val="both"/>
        <w:rPr>
          <w:rFonts w:ascii="Times New Roman" w:hAnsi="Times New Roman" w:cs="Times New Roman"/>
          <w:sz w:val="24"/>
          <w:szCs w:val="24"/>
        </w:rPr>
      </w:pPr>
      <w:r w:rsidRPr="00815C92">
        <w:rPr>
          <w:rFonts w:ascii="Times New Roman" w:hAnsi="Times New Roman" w:cs="Times New Roman"/>
          <w:color w:val="231F20"/>
          <w:sz w:val="24"/>
          <w:szCs w:val="24"/>
        </w:rPr>
        <w:t>Unidades intervenidas por rutina</w:t>
      </w:r>
    </w:p>
    <w:p w:rsidR="00E4750C" w:rsidRPr="00815C92" w:rsidRDefault="00E4750C" w:rsidP="00E4750C">
      <w:pPr>
        <w:pStyle w:val="Prrafodelista"/>
        <w:numPr>
          <w:ilvl w:val="0"/>
          <w:numId w:val="15"/>
        </w:numPr>
        <w:spacing w:line="360" w:lineRule="auto"/>
        <w:ind w:left="1135" w:hanging="425"/>
        <w:jc w:val="both"/>
        <w:rPr>
          <w:rFonts w:ascii="Times New Roman" w:hAnsi="Times New Roman" w:cs="Times New Roman"/>
          <w:sz w:val="24"/>
          <w:szCs w:val="24"/>
        </w:rPr>
      </w:pPr>
      <w:r w:rsidRPr="00815C92">
        <w:rPr>
          <w:rFonts w:ascii="Times New Roman" w:hAnsi="Times New Roman" w:cs="Times New Roman"/>
          <w:color w:val="231F20"/>
          <w:sz w:val="24"/>
          <w:szCs w:val="24"/>
        </w:rPr>
        <w:t>Días desfasados de planificación</w:t>
      </w:r>
    </w:p>
    <w:p w:rsidR="00E4750C" w:rsidRPr="00815C92" w:rsidRDefault="00E4750C" w:rsidP="00E4750C">
      <w:pPr>
        <w:pStyle w:val="Prrafodelista"/>
        <w:numPr>
          <w:ilvl w:val="0"/>
          <w:numId w:val="15"/>
        </w:numPr>
        <w:spacing w:line="360" w:lineRule="auto"/>
        <w:ind w:left="1135" w:hanging="425"/>
        <w:jc w:val="both"/>
        <w:rPr>
          <w:rFonts w:ascii="Times New Roman" w:hAnsi="Times New Roman" w:cs="Times New Roman"/>
          <w:b/>
          <w:sz w:val="24"/>
          <w:szCs w:val="24"/>
        </w:rPr>
      </w:pPr>
      <w:r w:rsidRPr="00815C92">
        <w:rPr>
          <w:rFonts w:ascii="Times New Roman" w:hAnsi="Times New Roman" w:cs="Times New Roman"/>
          <w:b/>
          <w:color w:val="231F20"/>
          <w:sz w:val="24"/>
          <w:szCs w:val="24"/>
        </w:rPr>
        <w:t>Rendimiento de cubiertas</w:t>
      </w:r>
    </w:p>
    <w:p w:rsidR="00E4750C" w:rsidRPr="00815C92" w:rsidRDefault="00E4750C" w:rsidP="00E4750C">
      <w:pPr>
        <w:pStyle w:val="Prrafodelista"/>
        <w:numPr>
          <w:ilvl w:val="0"/>
          <w:numId w:val="15"/>
        </w:numPr>
        <w:spacing w:line="360" w:lineRule="auto"/>
        <w:ind w:left="1135" w:hanging="425"/>
        <w:jc w:val="both"/>
        <w:rPr>
          <w:rFonts w:ascii="Times New Roman" w:hAnsi="Times New Roman" w:cs="Times New Roman"/>
          <w:b/>
          <w:sz w:val="24"/>
          <w:szCs w:val="24"/>
        </w:rPr>
      </w:pPr>
      <w:r w:rsidRPr="00815C92">
        <w:rPr>
          <w:rFonts w:ascii="Times New Roman" w:hAnsi="Times New Roman" w:cs="Times New Roman"/>
          <w:b/>
          <w:color w:val="231F20"/>
          <w:sz w:val="24"/>
          <w:szCs w:val="24"/>
        </w:rPr>
        <w:t>Rendimiento combustible por flota</w:t>
      </w:r>
    </w:p>
    <w:p w:rsidR="00E4750C" w:rsidRPr="00815C92" w:rsidRDefault="00E4750C" w:rsidP="00E4750C">
      <w:pPr>
        <w:pStyle w:val="Prrafodelista"/>
        <w:spacing w:line="360" w:lineRule="auto"/>
        <w:ind w:left="1440"/>
        <w:jc w:val="both"/>
        <w:rPr>
          <w:rFonts w:ascii="Times New Roman" w:hAnsi="Times New Roman" w:cs="Times New Roman"/>
          <w:sz w:val="24"/>
          <w:szCs w:val="24"/>
        </w:rPr>
      </w:pPr>
    </w:p>
    <w:p w:rsidR="00E4750C" w:rsidRPr="00815C92" w:rsidRDefault="00E4750C" w:rsidP="00E4750C">
      <w:pPr>
        <w:pStyle w:val="Prrafodelista"/>
        <w:numPr>
          <w:ilvl w:val="0"/>
          <w:numId w:val="16"/>
        </w:numPr>
        <w:spacing w:line="360" w:lineRule="auto"/>
        <w:ind w:left="710"/>
        <w:jc w:val="both"/>
        <w:rPr>
          <w:rFonts w:ascii="Times New Roman" w:hAnsi="Times New Roman" w:cs="Times New Roman"/>
          <w:b/>
          <w:sz w:val="24"/>
          <w:szCs w:val="24"/>
        </w:rPr>
      </w:pPr>
      <w:r w:rsidRPr="00815C92">
        <w:rPr>
          <w:rFonts w:ascii="Times New Roman" w:hAnsi="Times New Roman" w:cs="Times New Roman"/>
          <w:b/>
          <w:sz w:val="24"/>
          <w:szCs w:val="24"/>
        </w:rPr>
        <w:t>Calidad</w:t>
      </w:r>
    </w:p>
    <w:p w:rsidR="00E4750C" w:rsidRPr="00815C92" w:rsidRDefault="00E4750C" w:rsidP="00E4750C">
      <w:pPr>
        <w:pStyle w:val="Prrafodelista"/>
        <w:numPr>
          <w:ilvl w:val="1"/>
          <w:numId w:val="16"/>
        </w:numPr>
        <w:spacing w:line="360" w:lineRule="auto"/>
        <w:ind w:left="1135"/>
        <w:jc w:val="both"/>
        <w:rPr>
          <w:rFonts w:ascii="Times New Roman" w:hAnsi="Times New Roman" w:cs="Times New Roman"/>
          <w:sz w:val="24"/>
          <w:szCs w:val="24"/>
        </w:rPr>
      </w:pPr>
      <w:r w:rsidRPr="00815C92">
        <w:rPr>
          <w:rFonts w:ascii="Times New Roman" w:hAnsi="Times New Roman" w:cs="Times New Roman"/>
          <w:color w:val="231F20"/>
          <w:sz w:val="24"/>
          <w:szCs w:val="24"/>
        </w:rPr>
        <w:t>Antigüedad promedio de la flota</w:t>
      </w:r>
    </w:p>
    <w:p w:rsidR="00E4750C" w:rsidRPr="00815C92" w:rsidRDefault="00E4750C" w:rsidP="00E4750C">
      <w:pPr>
        <w:pStyle w:val="Prrafodelista"/>
        <w:numPr>
          <w:ilvl w:val="1"/>
          <w:numId w:val="16"/>
        </w:numPr>
        <w:spacing w:line="360" w:lineRule="auto"/>
        <w:ind w:left="1135"/>
        <w:jc w:val="both"/>
        <w:rPr>
          <w:rFonts w:ascii="Times New Roman" w:hAnsi="Times New Roman" w:cs="Times New Roman"/>
          <w:sz w:val="24"/>
          <w:szCs w:val="24"/>
        </w:rPr>
      </w:pPr>
      <w:r w:rsidRPr="00815C92">
        <w:rPr>
          <w:rFonts w:ascii="Times New Roman" w:hAnsi="Times New Roman" w:cs="Times New Roman"/>
          <w:color w:val="231F20"/>
          <w:sz w:val="24"/>
          <w:szCs w:val="24"/>
        </w:rPr>
        <w:t>Km recorridos sin imprevistos</w:t>
      </w:r>
    </w:p>
    <w:p w:rsidR="00E4750C" w:rsidRPr="00815C92" w:rsidRDefault="00E4750C" w:rsidP="00E4750C">
      <w:pPr>
        <w:pStyle w:val="Prrafodelista"/>
        <w:numPr>
          <w:ilvl w:val="1"/>
          <w:numId w:val="16"/>
        </w:numPr>
        <w:spacing w:line="360" w:lineRule="auto"/>
        <w:ind w:left="1135"/>
        <w:jc w:val="both"/>
        <w:rPr>
          <w:rFonts w:ascii="Times New Roman" w:hAnsi="Times New Roman" w:cs="Times New Roman"/>
          <w:sz w:val="24"/>
          <w:szCs w:val="24"/>
        </w:rPr>
      </w:pPr>
      <w:r w:rsidRPr="00815C92">
        <w:rPr>
          <w:rFonts w:ascii="Times New Roman" w:hAnsi="Times New Roman" w:cs="Times New Roman"/>
          <w:color w:val="231F20"/>
          <w:sz w:val="24"/>
          <w:szCs w:val="24"/>
        </w:rPr>
        <w:t>Reingreso al taller por tareas mal ejecutadas</w:t>
      </w:r>
    </w:p>
    <w:p w:rsidR="00E4750C" w:rsidRPr="00815C92" w:rsidRDefault="00E4750C" w:rsidP="00E4750C">
      <w:pPr>
        <w:spacing w:line="360" w:lineRule="auto"/>
        <w:ind w:firstLine="708"/>
        <w:jc w:val="both"/>
      </w:pPr>
      <w:r w:rsidRPr="00815C92">
        <w:t xml:space="preserve">Los indicadores con formato en “negrita” son los desarrollados </w:t>
      </w:r>
      <w:r>
        <w:t>en el proyecto</w:t>
      </w:r>
      <w:r w:rsidRPr="00815C92">
        <w:t>.</w:t>
      </w:r>
    </w:p>
    <w:p w:rsidR="00E4750C" w:rsidRDefault="00E4750C" w:rsidP="00B708A7">
      <w:pPr>
        <w:jc w:val="both"/>
      </w:pPr>
    </w:p>
    <w:p w:rsidR="005F055D" w:rsidRDefault="005F055D" w:rsidP="00B708A7">
      <w:pPr>
        <w:jc w:val="both"/>
      </w:pPr>
    </w:p>
    <w:p w:rsidR="005F055D" w:rsidRPr="00815C92" w:rsidRDefault="005F055D" w:rsidP="005F055D">
      <w:pPr>
        <w:pStyle w:val="Ttulo2"/>
        <w:spacing w:line="360" w:lineRule="auto"/>
        <w:rPr>
          <w:rFonts w:ascii="Times New Roman" w:hAnsi="Times New Roman" w:cs="Times New Roman"/>
          <w:sz w:val="32"/>
          <w:szCs w:val="32"/>
        </w:rPr>
      </w:pPr>
      <w:bookmarkStart w:id="12" w:name="_Toc334296225"/>
      <w:r w:rsidRPr="00815C92">
        <w:rPr>
          <w:rFonts w:ascii="Times New Roman" w:hAnsi="Times New Roman" w:cs="Times New Roman"/>
          <w:sz w:val="32"/>
          <w:szCs w:val="32"/>
          <w:lang w:val="es-ES"/>
        </w:rPr>
        <w:t>Gestión de los Riesgos del Proyecto</w:t>
      </w:r>
      <w:bookmarkEnd w:id="12"/>
    </w:p>
    <w:p w:rsidR="005F055D" w:rsidRPr="00815C92" w:rsidRDefault="005F055D" w:rsidP="005F055D">
      <w:pPr>
        <w:spacing w:line="360" w:lineRule="auto"/>
        <w:ind w:firstLine="708"/>
        <w:jc w:val="both"/>
      </w:pPr>
      <w:r w:rsidRPr="00815C92">
        <w:t>Siguiendo la metodología</w:t>
      </w:r>
      <w:r w:rsidR="00E4750C">
        <w:t xml:space="preserve"> del PMI se realiza</w:t>
      </w:r>
      <w:r w:rsidRPr="00815C92">
        <w:t xml:space="preserve"> un análisis de los riesgos identificados para el proyecto a desarrollar junto a sus respectivos planes de contingencia y cuantificación del efecto que causará en el proyecto. </w:t>
      </w:r>
    </w:p>
    <w:p w:rsidR="005F055D" w:rsidRPr="00815C92" w:rsidRDefault="005F055D" w:rsidP="005F055D">
      <w:pPr>
        <w:pStyle w:val="Ttulo3"/>
        <w:spacing w:line="360" w:lineRule="auto"/>
        <w:rPr>
          <w:rFonts w:ascii="Times New Roman" w:hAnsi="Times New Roman" w:cs="Times New Roman"/>
          <w:sz w:val="28"/>
          <w:szCs w:val="28"/>
        </w:rPr>
      </w:pPr>
      <w:bookmarkStart w:id="13" w:name="_Toc334296226"/>
      <w:r w:rsidRPr="00815C92">
        <w:rPr>
          <w:rFonts w:ascii="Times New Roman" w:hAnsi="Times New Roman" w:cs="Times New Roman"/>
          <w:sz w:val="28"/>
          <w:szCs w:val="28"/>
        </w:rPr>
        <w:t>Identificación de los Riesgos</w:t>
      </w:r>
      <w:bookmarkEnd w:id="13"/>
    </w:p>
    <w:p w:rsidR="005F055D" w:rsidRPr="00815C92" w:rsidRDefault="005F055D" w:rsidP="005F055D">
      <w:pPr>
        <w:spacing w:line="360" w:lineRule="auto"/>
      </w:pPr>
      <w:r w:rsidRPr="00815C92">
        <w:tab/>
        <w:t>A continuación se detallan los riesgos identificados en el desarrollo del proyecto:</w:t>
      </w:r>
    </w:p>
    <w:p w:rsidR="005F055D" w:rsidRPr="00815C92" w:rsidRDefault="005F055D" w:rsidP="005F055D">
      <w:pPr>
        <w:pStyle w:val="Prrafodelista"/>
        <w:numPr>
          <w:ilvl w:val="0"/>
          <w:numId w:val="11"/>
        </w:numPr>
        <w:spacing w:line="360" w:lineRule="auto"/>
        <w:jc w:val="both"/>
        <w:rPr>
          <w:rFonts w:ascii="Times New Roman" w:hAnsi="Times New Roman" w:cs="Times New Roman"/>
          <w:sz w:val="24"/>
          <w:szCs w:val="24"/>
        </w:rPr>
      </w:pPr>
      <w:r w:rsidRPr="00815C92">
        <w:rPr>
          <w:rFonts w:ascii="Times New Roman" w:hAnsi="Times New Roman" w:cs="Times New Roman"/>
          <w:sz w:val="24"/>
          <w:szCs w:val="24"/>
        </w:rPr>
        <w:t>Cancelación del proyecto</w:t>
      </w:r>
    </w:p>
    <w:p w:rsidR="005F055D" w:rsidRPr="00815C92" w:rsidRDefault="005F055D" w:rsidP="005F055D">
      <w:pPr>
        <w:pStyle w:val="Prrafodelista"/>
        <w:numPr>
          <w:ilvl w:val="0"/>
          <w:numId w:val="11"/>
        </w:numPr>
        <w:spacing w:line="360" w:lineRule="auto"/>
        <w:jc w:val="both"/>
        <w:rPr>
          <w:rFonts w:ascii="Times New Roman" w:hAnsi="Times New Roman" w:cs="Times New Roman"/>
          <w:sz w:val="24"/>
          <w:szCs w:val="24"/>
        </w:rPr>
      </w:pPr>
      <w:r w:rsidRPr="00815C92">
        <w:rPr>
          <w:rFonts w:ascii="Times New Roman" w:hAnsi="Times New Roman" w:cs="Times New Roman"/>
          <w:sz w:val="24"/>
          <w:szCs w:val="24"/>
        </w:rPr>
        <w:t>Deficiencia en el relevamiento de las necesidades del cliente</w:t>
      </w:r>
    </w:p>
    <w:p w:rsidR="005F055D" w:rsidRPr="00815C92" w:rsidRDefault="005F055D" w:rsidP="005F055D">
      <w:pPr>
        <w:pStyle w:val="Prrafodelista"/>
        <w:numPr>
          <w:ilvl w:val="0"/>
          <w:numId w:val="11"/>
        </w:numPr>
        <w:spacing w:line="360" w:lineRule="auto"/>
        <w:jc w:val="both"/>
        <w:rPr>
          <w:rFonts w:ascii="Times New Roman" w:hAnsi="Times New Roman" w:cs="Times New Roman"/>
          <w:sz w:val="24"/>
          <w:szCs w:val="24"/>
        </w:rPr>
      </w:pPr>
      <w:r w:rsidRPr="00815C92">
        <w:rPr>
          <w:rFonts w:ascii="Times New Roman" w:hAnsi="Times New Roman" w:cs="Times New Roman"/>
          <w:sz w:val="24"/>
          <w:szCs w:val="24"/>
        </w:rPr>
        <w:t>Pérdida de algún miembro importante en el equipo de desarrollo</w:t>
      </w:r>
    </w:p>
    <w:p w:rsidR="005F055D" w:rsidRPr="00815C92" w:rsidRDefault="005F055D" w:rsidP="005F055D">
      <w:pPr>
        <w:pStyle w:val="Prrafodelista"/>
        <w:numPr>
          <w:ilvl w:val="0"/>
          <w:numId w:val="11"/>
        </w:numPr>
        <w:spacing w:line="360" w:lineRule="auto"/>
        <w:jc w:val="both"/>
        <w:rPr>
          <w:rFonts w:ascii="Times New Roman" w:hAnsi="Times New Roman" w:cs="Times New Roman"/>
          <w:sz w:val="24"/>
          <w:szCs w:val="24"/>
        </w:rPr>
      </w:pPr>
      <w:r w:rsidRPr="00815C92">
        <w:rPr>
          <w:rFonts w:ascii="Times New Roman" w:hAnsi="Times New Roman" w:cs="Times New Roman"/>
          <w:sz w:val="24"/>
          <w:szCs w:val="24"/>
        </w:rPr>
        <w:t>Desvíos en el cumplimiento de los costos</w:t>
      </w:r>
    </w:p>
    <w:p w:rsidR="005F055D" w:rsidRPr="00815C92" w:rsidRDefault="005F055D" w:rsidP="005F055D">
      <w:pPr>
        <w:pStyle w:val="Prrafodelista"/>
        <w:numPr>
          <w:ilvl w:val="0"/>
          <w:numId w:val="11"/>
        </w:numPr>
        <w:spacing w:line="360" w:lineRule="auto"/>
        <w:jc w:val="both"/>
        <w:rPr>
          <w:rFonts w:ascii="Times New Roman" w:hAnsi="Times New Roman" w:cs="Times New Roman"/>
          <w:sz w:val="24"/>
          <w:szCs w:val="24"/>
        </w:rPr>
      </w:pPr>
      <w:r w:rsidRPr="00815C92">
        <w:rPr>
          <w:rFonts w:ascii="Times New Roman" w:hAnsi="Times New Roman" w:cs="Times New Roman"/>
          <w:sz w:val="24"/>
          <w:szCs w:val="24"/>
        </w:rPr>
        <w:t>Desvíos en el cumplimiento de los plazos</w:t>
      </w:r>
    </w:p>
    <w:p w:rsidR="005F055D" w:rsidRPr="00815C92" w:rsidRDefault="005F055D" w:rsidP="005F055D">
      <w:pPr>
        <w:pStyle w:val="Prrafodelista"/>
        <w:numPr>
          <w:ilvl w:val="0"/>
          <w:numId w:val="11"/>
        </w:numPr>
        <w:spacing w:line="360" w:lineRule="auto"/>
        <w:jc w:val="both"/>
        <w:rPr>
          <w:rFonts w:ascii="Times New Roman" w:hAnsi="Times New Roman" w:cs="Times New Roman"/>
          <w:sz w:val="24"/>
          <w:szCs w:val="24"/>
        </w:rPr>
      </w:pPr>
      <w:r w:rsidRPr="00815C92">
        <w:rPr>
          <w:rFonts w:ascii="Times New Roman" w:hAnsi="Times New Roman" w:cs="Times New Roman"/>
          <w:iCs/>
          <w:sz w:val="24"/>
          <w:szCs w:val="24"/>
          <w:lang w:val="es-ES_tradnl"/>
        </w:rPr>
        <w:lastRenderedPageBreak/>
        <w:t xml:space="preserve">Falla en el diseño y estructuración de Data </w:t>
      </w:r>
      <w:proofErr w:type="spellStart"/>
      <w:r w:rsidRPr="00815C92">
        <w:rPr>
          <w:rFonts w:ascii="Times New Roman" w:hAnsi="Times New Roman" w:cs="Times New Roman"/>
          <w:iCs/>
          <w:sz w:val="24"/>
          <w:szCs w:val="24"/>
          <w:lang w:val="es-ES_tradnl"/>
        </w:rPr>
        <w:t>Warehouse</w:t>
      </w:r>
      <w:proofErr w:type="spellEnd"/>
    </w:p>
    <w:p w:rsidR="005F055D" w:rsidRPr="00815C92" w:rsidRDefault="005F055D" w:rsidP="005F055D">
      <w:pPr>
        <w:pStyle w:val="Prrafodelista"/>
        <w:numPr>
          <w:ilvl w:val="0"/>
          <w:numId w:val="11"/>
        </w:numPr>
        <w:spacing w:line="360" w:lineRule="auto"/>
        <w:jc w:val="both"/>
        <w:rPr>
          <w:rFonts w:ascii="Times New Roman" w:hAnsi="Times New Roman" w:cs="Times New Roman"/>
          <w:sz w:val="24"/>
          <w:szCs w:val="24"/>
        </w:rPr>
      </w:pPr>
      <w:r w:rsidRPr="00815C92">
        <w:rPr>
          <w:rFonts w:ascii="Times New Roman" w:hAnsi="Times New Roman" w:cs="Times New Roman"/>
          <w:sz w:val="24"/>
          <w:szCs w:val="24"/>
        </w:rPr>
        <w:t>Inconvenientes en la obtención del Hardware requerido</w:t>
      </w:r>
    </w:p>
    <w:p w:rsidR="005F055D" w:rsidRPr="00815C92" w:rsidRDefault="005F055D" w:rsidP="005F055D">
      <w:pPr>
        <w:pStyle w:val="Prrafodelista"/>
        <w:numPr>
          <w:ilvl w:val="0"/>
          <w:numId w:val="11"/>
        </w:numPr>
        <w:spacing w:line="360" w:lineRule="auto"/>
        <w:jc w:val="both"/>
        <w:rPr>
          <w:rFonts w:ascii="Times New Roman" w:hAnsi="Times New Roman" w:cs="Times New Roman"/>
          <w:sz w:val="24"/>
          <w:szCs w:val="24"/>
        </w:rPr>
      </w:pPr>
      <w:r w:rsidRPr="00815C92">
        <w:rPr>
          <w:rFonts w:ascii="Times New Roman" w:hAnsi="Times New Roman" w:cs="Times New Roman"/>
          <w:sz w:val="24"/>
          <w:szCs w:val="24"/>
        </w:rPr>
        <w:t xml:space="preserve">Alta resistencia al cambio por parte de la empresa </w:t>
      </w:r>
    </w:p>
    <w:p w:rsidR="005F055D" w:rsidRPr="00815C92" w:rsidRDefault="005F055D" w:rsidP="005F055D">
      <w:pPr>
        <w:pStyle w:val="Prrafodelista"/>
        <w:numPr>
          <w:ilvl w:val="0"/>
          <w:numId w:val="11"/>
        </w:numPr>
        <w:spacing w:line="360" w:lineRule="auto"/>
        <w:jc w:val="both"/>
        <w:rPr>
          <w:rFonts w:ascii="Times New Roman" w:hAnsi="Times New Roman" w:cs="Times New Roman"/>
          <w:sz w:val="24"/>
          <w:szCs w:val="24"/>
        </w:rPr>
      </w:pPr>
      <w:r w:rsidRPr="00815C92">
        <w:rPr>
          <w:rFonts w:ascii="Times New Roman" w:hAnsi="Times New Roman" w:cs="Times New Roman"/>
          <w:sz w:val="24"/>
          <w:szCs w:val="24"/>
        </w:rPr>
        <w:t>Inconvenientes por desconocimiento de la herramienta de desarrollo de reportes.</w:t>
      </w:r>
    </w:p>
    <w:p w:rsidR="005F055D" w:rsidRPr="00815C92" w:rsidRDefault="005F055D" w:rsidP="005F055D">
      <w:pPr>
        <w:pStyle w:val="Prrafodelista"/>
        <w:numPr>
          <w:ilvl w:val="0"/>
          <w:numId w:val="11"/>
        </w:numPr>
        <w:spacing w:line="360" w:lineRule="auto"/>
        <w:jc w:val="both"/>
        <w:rPr>
          <w:rFonts w:ascii="Times New Roman" w:hAnsi="Times New Roman" w:cs="Times New Roman"/>
          <w:sz w:val="24"/>
          <w:szCs w:val="24"/>
        </w:rPr>
      </w:pPr>
      <w:r w:rsidRPr="00815C92">
        <w:rPr>
          <w:rFonts w:ascii="Times New Roman" w:hAnsi="Times New Roman" w:cs="Times New Roman"/>
          <w:sz w:val="24"/>
          <w:szCs w:val="24"/>
        </w:rPr>
        <w:t>Dificultades al configurar el servidor de informes en el sistema operativo.</w:t>
      </w:r>
    </w:p>
    <w:p w:rsidR="005F055D" w:rsidRPr="00815C92" w:rsidRDefault="005F055D" w:rsidP="005F055D">
      <w:pPr>
        <w:pStyle w:val="Ttulo3"/>
        <w:spacing w:line="360" w:lineRule="auto"/>
        <w:rPr>
          <w:rFonts w:ascii="Times New Roman" w:hAnsi="Times New Roman" w:cs="Times New Roman"/>
          <w:sz w:val="28"/>
          <w:szCs w:val="28"/>
        </w:rPr>
      </w:pPr>
      <w:bookmarkStart w:id="14" w:name="_Toc334296227"/>
      <w:r w:rsidRPr="00815C92">
        <w:rPr>
          <w:rFonts w:ascii="Times New Roman" w:hAnsi="Times New Roman" w:cs="Times New Roman"/>
          <w:sz w:val="28"/>
          <w:szCs w:val="28"/>
        </w:rPr>
        <w:t>Descripción y Respuesta a los Riesgos</w:t>
      </w:r>
      <w:bookmarkEnd w:id="14"/>
    </w:p>
    <w:p w:rsidR="005F055D" w:rsidRPr="00815C92" w:rsidRDefault="005F055D" w:rsidP="005F055D">
      <w:pPr>
        <w:pStyle w:val="Prrafodelista"/>
        <w:numPr>
          <w:ilvl w:val="0"/>
          <w:numId w:val="13"/>
        </w:numPr>
        <w:spacing w:line="360" w:lineRule="auto"/>
        <w:jc w:val="both"/>
        <w:rPr>
          <w:rFonts w:ascii="Times New Roman" w:hAnsi="Times New Roman" w:cs="Times New Roman"/>
          <w:sz w:val="24"/>
          <w:szCs w:val="24"/>
        </w:rPr>
      </w:pPr>
      <w:r w:rsidRPr="00815C92">
        <w:rPr>
          <w:rFonts w:ascii="Times New Roman" w:hAnsi="Times New Roman" w:cs="Times New Roman"/>
          <w:b/>
          <w:sz w:val="24"/>
          <w:szCs w:val="24"/>
        </w:rPr>
        <w:t xml:space="preserve">Cancelación del proyecto: </w:t>
      </w:r>
      <w:r w:rsidRPr="00815C92">
        <w:rPr>
          <w:rFonts w:ascii="Times New Roman" w:hAnsi="Times New Roman" w:cs="Times New Roman"/>
          <w:sz w:val="24"/>
          <w:szCs w:val="24"/>
        </w:rPr>
        <w:t>Este riesgo puede acontecer una vez que se comienza a contactar con el cliente hasta el momento de la firma del contrato, luego no se podrá cancelar. La ocurrencia del mismo podrá surgir debido a cambios de prioridades de acuerdo a necesidades.</w:t>
      </w:r>
    </w:p>
    <w:p w:rsidR="005F055D" w:rsidRPr="00815C92" w:rsidRDefault="005F055D" w:rsidP="005F055D">
      <w:pPr>
        <w:pStyle w:val="Prrafodelista"/>
        <w:spacing w:line="360" w:lineRule="auto"/>
        <w:jc w:val="both"/>
        <w:rPr>
          <w:rFonts w:ascii="Times New Roman" w:hAnsi="Times New Roman" w:cs="Times New Roman"/>
          <w:sz w:val="24"/>
          <w:szCs w:val="24"/>
        </w:rPr>
      </w:pPr>
      <w:r w:rsidRPr="00815C92">
        <w:rPr>
          <w:rFonts w:ascii="Times New Roman" w:hAnsi="Times New Roman" w:cs="Times New Roman"/>
          <w:sz w:val="24"/>
          <w:szCs w:val="24"/>
        </w:rPr>
        <w:t>Para evitar dicha ocurrencia, se realizaran reuniones con directivos de la empresa, recalcando la importancia y beneficios que este proyecto les proporcionará; A su vez, se mostrarán proyectos anteriores de otras empresas que tuvieron éxito aplicando tecnologías de información similares.</w:t>
      </w:r>
    </w:p>
    <w:p w:rsidR="005F055D" w:rsidRPr="00815C92" w:rsidRDefault="005F055D" w:rsidP="005F055D">
      <w:pPr>
        <w:pStyle w:val="Prrafodelista"/>
        <w:numPr>
          <w:ilvl w:val="0"/>
          <w:numId w:val="13"/>
        </w:numPr>
        <w:spacing w:line="360" w:lineRule="auto"/>
        <w:jc w:val="both"/>
        <w:rPr>
          <w:rFonts w:ascii="Times New Roman" w:hAnsi="Times New Roman" w:cs="Times New Roman"/>
          <w:sz w:val="24"/>
          <w:szCs w:val="24"/>
        </w:rPr>
      </w:pPr>
      <w:r w:rsidRPr="00815C92">
        <w:rPr>
          <w:rFonts w:ascii="Times New Roman" w:hAnsi="Times New Roman" w:cs="Times New Roman"/>
          <w:b/>
          <w:sz w:val="24"/>
          <w:szCs w:val="24"/>
        </w:rPr>
        <w:t xml:space="preserve">Deficiencia en el relevamiento de las necesidades del cliente: </w:t>
      </w:r>
      <w:r w:rsidRPr="00815C92">
        <w:rPr>
          <w:rFonts w:ascii="Times New Roman" w:hAnsi="Times New Roman" w:cs="Times New Roman"/>
          <w:sz w:val="24"/>
          <w:szCs w:val="24"/>
        </w:rPr>
        <w:t>una vez realizado el relevamiento y documentado; se lo presentará a la empresa para que esta lo analice y firme la aprobación en donde se plasmará la conformidad y aceptación de continuar el proyecto de acuerdo a las necesidades confirmadas.</w:t>
      </w:r>
    </w:p>
    <w:p w:rsidR="005F055D" w:rsidRPr="00815C92" w:rsidRDefault="005F055D" w:rsidP="005F055D">
      <w:pPr>
        <w:pStyle w:val="Prrafodelista"/>
        <w:numPr>
          <w:ilvl w:val="0"/>
          <w:numId w:val="13"/>
        </w:numPr>
        <w:spacing w:line="360" w:lineRule="auto"/>
        <w:jc w:val="both"/>
        <w:rPr>
          <w:rFonts w:ascii="Times New Roman" w:hAnsi="Times New Roman" w:cs="Times New Roman"/>
          <w:sz w:val="24"/>
          <w:szCs w:val="24"/>
        </w:rPr>
      </w:pPr>
      <w:r w:rsidRPr="00815C92">
        <w:rPr>
          <w:rFonts w:ascii="Times New Roman" w:hAnsi="Times New Roman" w:cs="Times New Roman"/>
          <w:b/>
          <w:sz w:val="24"/>
          <w:szCs w:val="24"/>
        </w:rPr>
        <w:t>Pérdida de algún miembro importante en el equipo de desarrollo:</w:t>
      </w:r>
      <w:r w:rsidRPr="00815C92">
        <w:rPr>
          <w:rFonts w:ascii="Times New Roman" w:hAnsi="Times New Roman" w:cs="Times New Roman"/>
          <w:sz w:val="24"/>
          <w:szCs w:val="24"/>
        </w:rPr>
        <w:t xml:space="preserve"> para evitar la dependencia de algún miembro del equipo de desarrollo se utiliza la metodología XP que busca realizar el trabajo en parejas, tanto la codificación, creación de casos de pruebas como el análisis.</w:t>
      </w:r>
    </w:p>
    <w:p w:rsidR="005F055D" w:rsidRPr="00815C92" w:rsidRDefault="005F055D" w:rsidP="005F055D">
      <w:pPr>
        <w:pStyle w:val="Prrafodelista"/>
        <w:numPr>
          <w:ilvl w:val="0"/>
          <w:numId w:val="13"/>
        </w:numPr>
        <w:spacing w:line="360" w:lineRule="auto"/>
        <w:jc w:val="both"/>
        <w:rPr>
          <w:rFonts w:ascii="Times New Roman" w:hAnsi="Times New Roman" w:cs="Times New Roman"/>
          <w:sz w:val="24"/>
          <w:szCs w:val="24"/>
        </w:rPr>
      </w:pPr>
      <w:r w:rsidRPr="00815C92">
        <w:rPr>
          <w:rFonts w:ascii="Times New Roman" w:hAnsi="Times New Roman" w:cs="Times New Roman"/>
          <w:b/>
          <w:sz w:val="24"/>
          <w:szCs w:val="24"/>
        </w:rPr>
        <w:t xml:space="preserve">Desvíos en el cumplimiento de los costos y Desvíos en el cumplimiento de los plazos: </w:t>
      </w:r>
      <w:r w:rsidRPr="00815C92">
        <w:rPr>
          <w:rFonts w:ascii="Times New Roman" w:hAnsi="Times New Roman" w:cs="Times New Roman"/>
          <w:sz w:val="24"/>
          <w:szCs w:val="24"/>
        </w:rPr>
        <w:t>se prevé obtener informes de avances y  realizar reuniones periódicas con los cuales se medirá el grado de desviación y en caso de existencias, se realizarán ajustes sobre la planificación existente. De esta manera se llevará un control de todo el avance del proyecto  real con el planificado.</w:t>
      </w:r>
    </w:p>
    <w:p w:rsidR="005F055D" w:rsidRPr="00815C92" w:rsidRDefault="005F055D" w:rsidP="005F055D">
      <w:pPr>
        <w:pStyle w:val="Prrafodelista"/>
        <w:spacing w:line="360" w:lineRule="auto"/>
        <w:jc w:val="both"/>
        <w:rPr>
          <w:rFonts w:ascii="Times New Roman" w:hAnsi="Times New Roman" w:cs="Times New Roman"/>
          <w:sz w:val="24"/>
          <w:szCs w:val="24"/>
        </w:rPr>
      </w:pPr>
      <w:r w:rsidRPr="00815C92">
        <w:rPr>
          <w:rFonts w:ascii="Times New Roman" w:hAnsi="Times New Roman" w:cs="Times New Roman"/>
          <w:sz w:val="24"/>
          <w:szCs w:val="24"/>
        </w:rPr>
        <w:t>Para evitar el desvío de los plazos de entrega es fundamental seguir los pasos descriptos en cada metodología lo cual guiará a los desarrolladores a cumplir con los objetivos en los plazos programados.</w:t>
      </w:r>
    </w:p>
    <w:p w:rsidR="005F055D" w:rsidRPr="00815C92" w:rsidRDefault="005F055D" w:rsidP="005F055D">
      <w:pPr>
        <w:pStyle w:val="Prrafodelista"/>
        <w:numPr>
          <w:ilvl w:val="0"/>
          <w:numId w:val="13"/>
        </w:numPr>
        <w:spacing w:line="360" w:lineRule="auto"/>
        <w:jc w:val="both"/>
        <w:rPr>
          <w:rFonts w:ascii="Times New Roman" w:hAnsi="Times New Roman" w:cs="Times New Roman"/>
          <w:iCs/>
          <w:sz w:val="24"/>
          <w:szCs w:val="24"/>
          <w:lang w:val="es-ES_tradnl"/>
        </w:rPr>
      </w:pPr>
      <w:r w:rsidRPr="00815C92">
        <w:rPr>
          <w:rFonts w:ascii="Times New Roman" w:hAnsi="Times New Roman" w:cs="Times New Roman"/>
          <w:b/>
          <w:iCs/>
          <w:sz w:val="24"/>
          <w:szCs w:val="24"/>
          <w:lang w:val="es-ES_tradnl"/>
        </w:rPr>
        <w:t xml:space="preserve">Falla en el diseño y estructuración de Data </w:t>
      </w:r>
      <w:proofErr w:type="spellStart"/>
      <w:r w:rsidRPr="00815C92">
        <w:rPr>
          <w:rFonts w:ascii="Times New Roman" w:hAnsi="Times New Roman" w:cs="Times New Roman"/>
          <w:b/>
          <w:iCs/>
          <w:sz w:val="24"/>
          <w:szCs w:val="24"/>
          <w:lang w:val="es-ES_tradnl"/>
        </w:rPr>
        <w:t>Warehouse</w:t>
      </w:r>
      <w:proofErr w:type="spellEnd"/>
      <w:r w:rsidRPr="00815C92">
        <w:rPr>
          <w:rFonts w:ascii="Times New Roman" w:hAnsi="Times New Roman" w:cs="Times New Roman"/>
          <w:b/>
          <w:iCs/>
          <w:sz w:val="24"/>
          <w:szCs w:val="24"/>
          <w:lang w:val="es-ES_tradnl"/>
        </w:rPr>
        <w:t>:</w:t>
      </w:r>
      <w:r w:rsidRPr="00815C92">
        <w:rPr>
          <w:rFonts w:ascii="Times New Roman" w:hAnsi="Times New Roman" w:cs="Times New Roman"/>
          <w:iCs/>
          <w:sz w:val="24"/>
          <w:szCs w:val="24"/>
          <w:lang w:val="es-ES_tradnl"/>
        </w:rPr>
        <w:t xml:space="preserve"> una vez diseñado el DW se evaluará que dicha estructura responda a los indicadores y preguntas que respondan a las necesidades de información pactada. Para ello es esencial seguir los pasos de la metodología de </w:t>
      </w:r>
      <w:proofErr w:type="spellStart"/>
      <w:r w:rsidRPr="00815C92">
        <w:rPr>
          <w:rFonts w:ascii="Times New Roman" w:hAnsi="Times New Roman" w:cs="Times New Roman"/>
          <w:i/>
          <w:iCs/>
          <w:sz w:val="24"/>
          <w:szCs w:val="24"/>
          <w:lang w:val="es-ES_tradnl"/>
        </w:rPr>
        <w:t>Kimball</w:t>
      </w:r>
      <w:proofErr w:type="spellEnd"/>
      <w:r w:rsidRPr="00815C92">
        <w:rPr>
          <w:rFonts w:ascii="Times New Roman" w:hAnsi="Times New Roman" w:cs="Times New Roman"/>
          <w:iCs/>
          <w:sz w:val="24"/>
          <w:szCs w:val="24"/>
          <w:lang w:val="es-ES_tradnl"/>
        </w:rPr>
        <w:t xml:space="preserve"> para el diseño, creación y retroalimentación del Data </w:t>
      </w:r>
      <w:proofErr w:type="spellStart"/>
      <w:r w:rsidRPr="00815C92">
        <w:rPr>
          <w:rFonts w:ascii="Times New Roman" w:hAnsi="Times New Roman" w:cs="Times New Roman"/>
          <w:iCs/>
          <w:sz w:val="24"/>
          <w:szCs w:val="24"/>
          <w:lang w:val="es-ES_tradnl"/>
        </w:rPr>
        <w:t>Warehouse</w:t>
      </w:r>
      <w:proofErr w:type="spellEnd"/>
      <w:r w:rsidRPr="00815C92">
        <w:rPr>
          <w:rFonts w:ascii="Times New Roman" w:hAnsi="Times New Roman" w:cs="Times New Roman"/>
          <w:iCs/>
          <w:sz w:val="24"/>
          <w:szCs w:val="24"/>
          <w:lang w:val="es-ES_tradnl"/>
        </w:rPr>
        <w:t>.</w:t>
      </w:r>
    </w:p>
    <w:p w:rsidR="005F055D" w:rsidRPr="00815C92" w:rsidRDefault="005F055D" w:rsidP="005F055D">
      <w:pPr>
        <w:pStyle w:val="Prrafodelista"/>
        <w:numPr>
          <w:ilvl w:val="0"/>
          <w:numId w:val="13"/>
        </w:numPr>
        <w:spacing w:line="360" w:lineRule="auto"/>
        <w:jc w:val="both"/>
        <w:rPr>
          <w:rFonts w:ascii="Times New Roman" w:hAnsi="Times New Roman" w:cs="Times New Roman"/>
          <w:sz w:val="24"/>
          <w:szCs w:val="24"/>
        </w:rPr>
      </w:pPr>
      <w:r w:rsidRPr="00815C92">
        <w:rPr>
          <w:rFonts w:ascii="Times New Roman" w:hAnsi="Times New Roman" w:cs="Times New Roman"/>
          <w:b/>
          <w:sz w:val="24"/>
          <w:szCs w:val="24"/>
        </w:rPr>
        <w:t xml:space="preserve">Inconvenientes en la obtención del Hardware requerido: </w:t>
      </w:r>
      <w:r w:rsidRPr="00815C92">
        <w:rPr>
          <w:rFonts w:ascii="Times New Roman" w:hAnsi="Times New Roman" w:cs="Times New Roman"/>
          <w:sz w:val="24"/>
          <w:szCs w:val="24"/>
        </w:rPr>
        <w:t>de acuerdo al Hardware requerido y a las restricciones de importación, la elección de la mejor alternativa será en función a la disponibilidad de los proveedores locales y las características propias del dispositivo.</w:t>
      </w:r>
    </w:p>
    <w:p w:rsidR="005F055D" w:rsidRPr="00815C92" w:rsidRDefault="005F055D" w:rsidP="005F055D">
      <w:pPr>
        <w:pStyle w:val="Prrafodelista"/>
        <w:numPr>
          <w:ilvl w:val="0"/>
          <w:numId w:val="13"/>
        </w:numPr>
        <w:spacing w:line="360" w:lineRule="auto"/>
        <w:jc w:val="both"/>
        <w:rPr>
          <w:rFonts w:ascii="Times New Roman" w:hAnsi="Times New Roman" w:cs="Times New Roman"/>
          <w:sz w:val="24"/>
          <w:szCs w:val="24"/>
        </w:rPr>
      </w:pPr>
      <w:r w:rsidRPr="00815C92">
        <w:rPr>
          <w:rFonts w:ascii="Times New Roman" w:hAnsi="Times New Roman" w:cs="Times New Roman"/>
          <w:b/>
          <w:sz w:val="24"/>
          <w:szCs w:val="24"/>
        </w:rPr>
        <w:t xml:space="preserve">Alta resistencia al cambio por parte de la empresa: </w:t>
      </w:r>
      <w:r w:rsidRPr="00815C92">
        <w:rPr>
          <w:rFonts w:ascii="Times New Roman" w:hAnsi="Times New Roman" w:cs="Times New Roman"/>
          <w:sz w:val="24"/>
          <w:szCs w:val="24"/>
        </w:rPr>
        <w:t xml:space="preserve">para evitar la resistencia al cambio, se generará consultas y reportes sencillos, con diseño amigable. A su vez, se realizarán </w:t>
      </w:r>
      <w:r w:rsidRPr="00815C92">
        <w:rPr>
          <w:rFonts w:ascii="Times New Roman" w:hAnsi="Times New Roman" w:cs="Times New Roman"/>
          <w:sz w:val="24"/>
          <w:szCs w:val="24"/>
        </w:rPr>
        <w:lastRenderedPageBreak/>
        <w:t>capacitaciones y manuales instructivos  indicando el funcionamiento de la solución a los miembros de la empresa.</w:t>
      </w:r>
    </w:p>
    <w:p w:rsidR="005F055D" w:rsidRPr="00815C92" w:rsidRDefault="005F055D" w:rsidP="005F055D">
      <w:pPr>
        <w:pStyle w:val="Prrafodelista"/>
        <w:numPr>
          <w:ilvl w:val="0"/>
          <w:numId w:val="13"/>
        </w:numPr>
        <w:spacing w:line="360" w:lineRule="auto"/>
        <w:jc w:val="both"/>
        <w:rPr>
          <w:rFonts w:ascii="Times New Roman" w:hAnsi="Times New Roman" w:cs="Times New Roman"/>
          <w:b/>
          <w:sz w:val="24"/>
          <w:szCs w:val="24"/>
        </w:rPr>
      </w:pPr>
      <w:r w:rsidRPr="00815C92">
        <w:rPr>
          <w:rFonts w:ascii="Times New Roman" w:hAnsi="Times New Roman" w:cs="Times New Roman"/>
          <w:b/>
          <w:sz w:val="24"/>
          <w:szCs w:val="24"/>
        </w:rPr>
        <w:t>Inconvenientes por desconocimiento de la herramienta de desarrollo de reportes:</w:t>
      </w:r>
      <w:r>
        <w:rPr>
          <w:rFonts w:ascii="Times New Roman" w:hAnsi="Times New Roman" w:cs="Times New Roman"/>
          <w:b/>
          <w:sz w:val="24"/>
          <w:szCs w:val="24"/>
        </w:rPr>
        <w:t xml:space="preserve"> </w:t>
      </w:r>
      <w:r w:rsidRPr="00815C92">
        <w:rPr>
          <w:rFonts w:ascii="Times New Roman" w:hAnsi="Times New Roman" w:cs="Times New Roman"/>
          <w:sz w:val="24"/>
          <w:szCs w:val="24"/>
        </w:rPr>
        <w:t xml:space="preserve">uno de los grandes desafíos de este proyecto fue la utilización de una herramienta de diseño y programación de reportes desconocida, como lo es </w:t>
      </w:r>
      <w:proofErr w:type="spellStart"/>
      <w:r w:rsidRPr="00815C92">
        <w:rPr>
          <w:rFonts w:ascii="Times New Roman" w:hAnsi="Times New Roman" w:cs="Times New Roman"/>
          <w:i/>
          <w:sz w:val="24"/>
          <w:szCs w:val="24"/>
        </w:rPr>
        <w:t>Report</w:t>
      </w:r>
      <w:proofErr w:type="spellEnd"/>
      <w:r w:rsidRPr="00815C92">
        <w:rPr>
          <w:rFonts w:ascii="Times New Roman" w:hAnsi="Times New Roman" w:cs="Times New Roman"/>
          <w:i/>
          <w:sz w:val="24"/>
          <w:szCs w:val="24"/>
        </w:rPr>
        <w:t xml:space="preserve"> </w:t>
      </w:r>
      <w:proofErr w:type="spellStart"/>
      <w:r w:rsidRPr="00815C92">
        <w:rPr>
          <w:rFonts w:ascii="Times New Roman" w:hAnsi="Times New Roman" w:cs="Times New Roman"/>
          <w:i/>
          <w:sz w:val="24"/>
          <w:szCs w:val="24"/>
        </w:rPr>
        <w:t>Builder</w:t>
      </w:r>
      <w:proofErr w:type="spellEnd"/>
      <w:r w:rsidRPr="00815C92">
        <w:rPr>
          <w:rFonts w:ascii="Times New Roman" w:hAnsi="Times New Roman" w:cs="Times New Roman"/>
          <w:i/>
          <w:sz w:val="24"/>
          <w:szCs w:val="24"/>
        </w:rPr>
        <w:t xml:space="preserve"> 3.0</w:t>
      </w:r>
      <w:r w:rsidRPr="00815C92">
        <w:rPr>
          <w:rFonts w:ascii="Times New Roman" w:hAnsi="Times New Roman" w:cs="Times New Roman"/>
          <w:sz w:val="24"/>
          <w:szCs w:val="24"/>
        </w:rPr>
        <w:t xml:space="preserve"> de </w:t>
      </w:r>
      <w:proofErr w:type="spellStart"/>
      <w:r w:rsidRPr="00815C92">
        <w:rPr>
          <w:rFonts w:ascii="Times New Roman" w:hAnsi="Times New Roman" w:cs="Times New Roman"/>
          <w:i/>
          <w:sz w:val="24"/>
          <w:szCs w:val="24"/>
        </w:rPr>
        <w:t>Reporting</w:t>
      </w:r>
      <w:proofErr w:type="spellEnd"/>
      <w:r w:rsidRPr="00815C92">
        <w:rPr>
          <w:rFonts w:ascii="Times New Roman" w:hAnsi="Times New Roman" w:cs="Times New Roman"/>
          <w:i/>
          <w:sz w:val="24"/>
          <w:szCs w:val="24"/>
        </w:rPr>
        <w:t xml:space="preserve"> &amp; </w:t>
      </w:r>
      <w:proofErr w:type="spellStart"/>
      <w:r w:rsidRPr="00815C92">
        <w:rPr>
          <w:rFonts w:ascii="Times New Roman" w:hAnsi="Times New Roman" w:cs="Times New Roman"/>
          <w:i/>
          <w:sz w:val="24"/>
          <w:szCs w:val="24"/>
        </w:rPr>
        <w:t>Services</w:t>
      </w:r>
      <w:proofErr w:type="spellEnd"/>
      <w:r w:rsidRPr="00815C92">
        <w:rPr>
          <w:rFonts w:ascii="Times New Roman" w:hAnsi="Times New Roman" w:cs="Times New Roman"/>
          <w:sz w:val="24"/>
          <w:szCs w:val="24"/>
        </w:rPr>
        <w:t xml:space="preserve"> 2008 R2. Se utilizó una semana destinada al desarrollo de los reportes para la investigación y forma de utilizar esta herramienta. Luego de este tiempo no se generaron conflictos. </w:t>
      </w:r>
    </w:p>
    <w:p w:rsidR="005F055D" w:rsidRPr="00815C92" w:rsidRDefault="005F055D" w:rsidP="005F055D">
      <w:pPr>
        <w:pStyle w:val="Prrafodelista"/>
        <w:numPr>
          <w:ilvl w:val="0"/>
          <w:numId w:val="13"/>
        </w:numPr>
        <w:spacing w:line="360" w:lineRule="auto"/>
        <w:jc w:val="both"/>
        <w:rPr>
          <w:rFonts w:ascii="Times New Roman" w:hAnsi="Times New Roman" w:cs="Times New Roman"/>
          <w:b/>
          <w:sz w:val="24"/>
          <w:szCs w:val="24"/>
        </w:rPr>
      </w:pPr>
      <w:r w:rsidRPr="00815C92">
        <w:rPr>
          <w:rFonts w:ascii="Times New Roman" w:hAnsi="Times New Roman" w:cs="Times New Roman"/>
          <w:b/>
          <w:sz w:val="24"/>
          <w:szCs w:val="24"/>
        </w:rPr>
        <w:t xml:space="preserve">Dificultades al configurar el servidor de informes e instancias: </w:t>
      </w:r>
      <w:r w:rsidRPr="00815C92">
        <w:rPr>
          <w:rFonts w:ascii="Times New Roman" w:hAnsi="Times New Roman" w:cs="Times New Roman"/>
          <w:sz w:val="24"/>
          <w:szCs w:val="24"/>
        </w:rPr>
        <w:t>este riesgo se presentó en la etapa de desarrollo cuando en un principio se pretendía utilizar Windows 7 pero luego se decidió utilizar Windows XP SP3 debido a un problema de seguridad donde solicitaba un usuario y contraseña desconocidos para acceder al servidor de informes.</w:t>
      </w:r>
    </w:p>
    <w:p w:rsidR="005F055D" w:rsidRPr="00815C92" w:rsidRDefault="005F055D" w:rsidP="005F055D">
      <w:pPr>
        <w:pStyle w:val="Prrafodelista"/>
        <w:spacing w:line="360" w:lineRule="auto"/>
        <w:jc w:val="both"/>
        <w:rPr>
          <w:rFonts w:ascii="Times New Roman" w:hAnsi="Times New Roman" w:cs="Times New Roman"/>
          <w:sz w:val="24"/>
          <w:szCs w:val="24"/>
        </w:rPr>
      </w:pPr>
      <w:r w:rsidRPr="00815C92">
        <w:rPr>
          <w:rFonts w:ascii="Times New Roman" w:hAnsi="Times New Roman" w:cs="Times New Roman"/>
          <w:sz w:val="24"/>
          <w:szCs w:val="24"/>
        </w:rPr>
        <w:t xml:space="preserve">A su vez otra dificultad que se presentó fue la configuración de la cuenta de servicio con la cual se iniciará sesión el servidor de informes, donde se decidió utilizar la cuenta </w:t>
      </w:r>
      <w:r w:rsidRPr="00815C92">
        <w:rPr>
          <w:rFonts w:ascii="Times New Roman" w:hAnsi="Times New Roman" w:cs="Times New Roman"/>
          <w:i/>
          <w:sz w:val="24"/>
          <w:szCs w:val="24"/>
        </w:rPr>
        <w:t xml:space="preserve">Local </w:t>
      </w:r>
      <w:proofErr w:type="spellStart"/>
      <w:r w:rsidRPr="00815C92">
        <w:rPr>
          <w:rFonts w:ascii="Times New Roman" w:hAnsi="Times New Roman" w:cs="Times New Roman"/>
          <w:i/>
          <w:sz w:val="24"/>
          <w:szCs w:val="24"/>
        </w:rPr>
        <w:t>System</w:t>
      </w:r>
      <w:proofErr w:type="spellEnd"/>
      <w:r w:rsidRPr="00815C92">
        <w:rPr>
          <w:rFonts w:ascii="Times New Roman" w:hAnsi="Times New Roman" w:cs="Times New Roman"/>
          <w:i/>
          <w:sz w:val="24"/>
          <w:szCs w:val="24"/>
        </w:rPr>
        <w:t>.</w:t>
      </w:r>
      <w:r w:rsidRPr="00815C92">
        <w:rPr>
          <w:rFonts w:ascii="Times New Roman" w:hAnsi="Times New Roman" w:cs="Times New Roman"/>
          <w:sz w:val="24"/>
          <w:szCs w:val="24"/>
        </w:rPr>
        <w:t xml:space="preserve"> Para todas las instancias de MS SQL Server 2008 R2.</w:t>
      </w:r>
    </w:p>
    <w:p w:rsidR="005F055D" w:rsidRPr="00815C92" w:rsidRDefault="005F055D" w:rsidP="005F055D">
      <w:pPr>
        <w:pStyle w:val="Prrafodelista"/>
        <w:spacing w:line="360" w:lineRule="auto"/>
        <w:jc w:val="both"/>
        <w:rPr>
          <w:rFonts w:ascii="Times New Roman" w:hAnsi="Times New Roman" w:cs="Times New Roman"/>
          <w:b/>
          <w:sz w:val="24"/>
          <w:szCs w:val="24"/>
        </w:rPr>
      </w:pPr>
    </w:p>
    <w:p w:rsidR="005F055D" w:rsidRPr="00815C92" w:rsidRDefault="005F055D" w:rsidP="005F055D">
      <w:pPr>
        <w:pStyle w:val="Ttulo3"/>
        <w:spacing w:line="360" w:lineRule="auto"/>
        <w:rPr>
          <w:rFonts w:ascii="Times New Roman" w:hAnsi="Times New Roman" w:cs="Times New Roman"/>
        </w:rPr>
      </w:pPr>
      <w:bookmarkStart w:id="15" w:name="_Toc334296228"/>
      <w:r w:rsidRPr="00815C92">
        <w:rPr>
          <w:rFonts w:ascii="Times New Roman" w:hAnsi="Times New Roman" w:cs="Times New Roman"/>
          <w:sz w:val="28"/>
          <w:szCs w:val="28"/>
        </w:rPr>
        <w:t>Análisis Cuantitativo de Riesgos</w:t>
      </w:r>
      <w:bookmarkEnd w:id="15"/>
    </w:p>
    <w:tbl>
      <w:tblPr>
        <w:tblStyle w:val="Listaclara-nfasis12"/>
        <w:tblW w:w="0" w:type="auto"/>
        <w:tblLook w:val="00A0" w:firstRow="1" w:lastRow="0" w:firstColumn="1" w:lastColumn="0" w:noHBand="0" w:noVBand="0"/>
      </w:tblPr>
      <w:tblGrid>
        <w:gridCol w:w="5311"/>
        <w:gridCol w:w="1564"/>
        <w:gridCol w:w="1814"/>
      </w:tblGrid>
      <w:tr w:rsidR="005F055D" w:rsidRPr="00815C92" w:rsidTr="00E475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1" w:type="dxa"/>
            <w:hideMark/>
          </w:tcPr>
          <w:p w:rsidR="005F055D" w:rsidRPr="00815C92" w:rsidRDefault="005F055D" w:rsidP="00E4750C">
            <w:pPr>
              <w:ind w:left="360"/>
              <w:jc w:val="both"/>
              <w:rPr>
                <w:rFonts w:ascii="Times New Roman" w:hAnsi="Times New Roman" w:cs="Times New Roman"/>
                <w:b w:val="0"/>
                <w:color w:val="FFFFFF"/>
                <w:sz w:val="24"/>
                <w:szCs w:val="24"/>
              </w:rPr>
            </w:pPr>
            <w:r w:rsidRPr="00815C92">
              <w:rPr>
                <w:rFonts w:ascii="Times New Roman" w:hAnsi="Times New Roman" w:cs="Times New Roman"/>
                <w:color w:val="FFFFFF"/>
                <w:sz w:val="24"/>
                <w:szCs w:val="24"/>
              </w:rPr>
              <w:t>Riesgo</w:t>
            </w:r>
          </w:p>
        </w:tc>
        <w:tc>
          <w:tcPr>
            <w:cnfStyle w:val="000010000000" w:firstRow="0" w:lastRow="0" w:firstColumn="0" w:lastColumn="0" w:oddVBand="1" w:evenVBand="0" w:oddHBand="0" w:evenHBand="0" w:firstRowFirstColumn="0" w:firstRowLastColumn="0" w:lastRowFirstColumn="0" w:lastRowLastColumn="0"/>
            <w:tcW w:w="1443" w:type="dxa"/>
            <w:hideMark/>
          </w:tcPr>
          <w:p w:rsidR="005F055D" w:rsidRPr="00815C92" w:rsidRDefault="005F055D" w:rsidP="00E4750C">
            <w:pPr>
              <w:jc w:val="both"/>
              <w:rPr>
                <w:rFonts w:ascii="Times New Roman" w:hAnsi="Times New Roman" w:cs="Times New Roman"/>
                <w:b w:val="0"/>
                <w:color w:val="FFFFFF"/>
                <w:sz w:val="24"/>
                <w:szCs w:val="24"/>
              </w:rPr>
            </w:pPr>
            <w:r w:rsidRPr="00815C92">
              <w:rPr>
                <w:rFonts w:ascii="Times New Roman" w:hAnsi="Times New Roman" w:cs="Times New Roman"/>
                <w:color w:val="FFFFFF"/>
                <w:sz w:val="24"/>
                <w:szCs w:val="24"/>
              </w:rPr>
              <w:t>Probabilidad</w:t>
            </w:r>
          </w:p>
        </w:tc>
        <w:tc>
          <w:tcPr>
            <w:tcW w:w="1814" w:type="dxa"/>
            <w:hideMark/>
          </w:tcPr>
          <w:p w:rsidR="005F055D" w:rsidRPr="00815C92" w:rsidRDefault="005F055D" w:rsidP="00E4750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FFFFF"/>
                <w:sz w:val="24"/>
                <w:szCs w:val="24"/>
              </w:rPr>
            </w:pPr>
            <w:r w:rsidRPr="00815C92">
              <w:rPr>
                <w:rFonts w:ascii="Times New Roman" w:hAnsi="Times New Roman" w:cs="Times New Roman"/>
                <w:color w:val="FFFFFF"/>
                <w:sz w:val="24"/>
                <w:szCs w:val="24"/>
              </w:rPr>
              <w:t>Importancia</w:t>
            </w:r>
          </w:p>
        </w:tc>
      </w:tr>
      <w:tr w:rsidR="005F055D" w:rsidRPr="00815C92" w:rsidTr="00E47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1" w:type="dxa"/>
            <w:hideMark/>
          </w:tcPr>
          <w:p w:rsidR="005F055D" w:rsidRPr="00815C92" w:rsidRDefault="005F055D" w:rsidP="005F055D">
            <w:pPr>
              <w:pStyle w:val="Prrafodelista"/>
              <w:numPr>
                <w:ilvl w:val="0"/>
                <w:numId w:val="12"/>
              </w:numPr>
              <w:spacing w:after="0" w:line="240" w:lineRule="auto"/>
              <w:jc w:val="both"/>
              <w:rPr>
                <w:rFonts w:ascii="Times New Roman" w:hAnsi="Times New Roman" w:cs="Times New Roman"/>
                <w:sz w:val="24"/>
                <w:szCs w:val="24"/>
              </w:rPr>
            </w:pPr>
            <w:r w:rsidRPr="00815C92">
              <w:rPr>
                <w:rFonts w:ascii="Times New Roman" w:hAnsi="Times New Roman" w:cs="Times New Roman"/>
                <w:sz w:val="24"/>
                <w:szCs w:val="24"/>
              </w:rPr>
              <w:t>Cancelación del proyecto</w:t>
            </w:r>
          </w:p>
        </w:tc>
        <w:tc>
          <w:tcPr>
            <w:cnfStyle w:val="000010000000" w:firstRow="0" w:lastRow="0" w:firstColumn="0" w:lastColumn="0" w:oddVBand="1" w:evenVBand="0" w:oddHBand="0" w:evenHBand="0" w:firstRowFirstColumn="0" w:firstRowLastColumn="0" w:lastRowFirstColumn="0" w:lastRowLastColumn="0"/>
            <w:tcW w:w="1443" w:type="dxa"/>
            <w:hideMark/>
          </w:tcPr>
          <w:p w:rsidR="005F055D" w:rsidRPr="00815C92" w:rsidRDefault="005F055D" w:rsidP="00E4750C">
            <w:pPr>
              <w:spacing w:after="120"/>
              <w:jc w:val="both"/>
              <w:rPr>
                <w:rFonts w:ascii="Times New Roman" w:hAnsi="Times New Roman" w:cs="Times New Roman"/>
                <w:sz w:val="24"/>
                <w:szCs w:val="24"/>
              </w:rPr>
            </w:pPr>
            <w:r w:rsidRPr="00815C92">
              <w:rPr>
                <w:rFonts w:ascii="Times New Roman" w:hAnsi="Times New Roman" w:cs="Times New Roman"/>
                <w:sz w:val="24"/>
                <w:szCs w:val="24"/>
              </w:rPr>
              <w:t>20 %</w:t>
            </w:r>
          </w:p>
        </w:tc>
        <w:tc>
          <w:tcPr>
            <w:tcW w:w="1814" w:type="dxa"/>
            <w:hideMark/>
          </w:tcPr>
          <w:p w:rsidR="005F055D" w:rsidRPr="00815C92" w:rsidRDefault="005F055D" w:rsidP="00E4750C">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15C92">
              <w:rPr>
                <w:rFonts w:ascii="Times New Roman" w:hAnsi="Times New Roman" w:cs="Times New Roman"/>
                <w:sz w:val="24"/>
                <w:szCs w:val="24"/>
              </w:rPr>
              <w:t>Alta</w:t>
            </w:r>
          </w:p>
        </w:tc>
      </w:tr>
      <w:tr w:rsidR="005F055D" w:rsidRPr="00815C92" w:rsidTr="00E4750C">
        <w:tc>
          <w:tcPr>
            <w:cnfStyle w:val="001000000000" w:firstRow="0" w:lastRow="0" w:firstColumn="1" w:lastColumn="0" w:oddVBand="0" w:evenVBand="0" w:oddHBand="0" w:evenHBand="0" w:firstRowFirstColumn="0" w:firstRowLastColumn="0" w:lastRowFirstColumn="0" w:lastRowLastColumn="0"/>
            <w:tcW w:w="5311" w:type="dxa"/>
            <w:hideMark/>
          </w:tcPr>
          <w:p w:rsidR="005F055D" w:rsidRPr="00815C92" w:rsidRDefault="005F055D" w:rsidP="005F055D">
            <w:pPr>
              <w:pStyle w:val="Prrafodelista"/>
              <w:numPr>
                <w:ilvl w:val="0"/>
                <w:numId w:val="12"/>
              </w:numPr>
              <w:spacing w:after="0" w:line="240" w:lineRule="auto"/>
              <w:jc w:val="both"/>
              <w:rPr>
                <w:rFonts w:ascii="Times New Roman" w:hAnsi="Times New Roman" w:cs="Times New Roman"/>
                <w:sz w:val="24"/>
                <w:szCs w:val="24"/>
              </w:rPr>
            </w:pPr>
            <w:r w:rsidRPr="00815C92">
              <w:rPr>
                <w:rFonts w:ascii="Times New Roman" w:hAnsi="Times New Roman" w:cs="Times New Roman"/>
                <w:sz w:val="24"/>
                <w:szCs w:val="24"/>
              </w:rPr>
              <w:t>Deficiencia en el relevamiento de las necesidades del cliente</w:t>
            </w:r>
          </w:p>
        </w:tc>
        <w:tc>
          <w:tcPr>
            <w:cnfStyle w:val="000010000000" w:firstRow="0" w:lastRow="0" w:firstColumn="0" w:lastColumn="0" w:oddVBand="1" w:evenVBand="0" w:oddHBand="0" w:evenHBand="0" w:firstRowFirstColumn="0" w:firstRowLastColumn="0" w:lastRowFirstColumn="0" w:lastRowLastColumn="0"/>
            <w:tcW w:w="1443" w:type="dxa"/>
            <w:hideMark/>
          </w:tcPr>
          <w:p w:rsidR="005F055D" w:rsidRPr="00815C92" w:rsidRDefault="005F055D" w:rsidP="00E4750C">
            <w:pPr>
              <w:spacing w:after="120"/>
              <w:jc w:val="both"/>
              <w:rPr>
                <w:rFonts w:ascii="Times New Roman" w:hAnsi="Times New Roman" w:cs="Times New Roman"/>
                <w:sz w:val="24"/>
                <w:szCs w:val="24"/>
              </w:rPr>
            </w:pPr>
            <w:r w:rsidRPr="00815C92">
              <w:rPr>
                <w:rFonts w:ascii="Times New Roman" w:hAnsi="Times New Roman" w:cs="Times New Roman"/>
                <w:sz w:val="24"/>
                <w:szCs w:val="24"/>
              </w:rPr>
              <w:t>35 %</w:t>
            </w:r>
          </w:p>
        </w:tc>
        <w:tc>
          <w:tcPr>
            <w:tcW w:w="1814" w:type="dxa"/>
            <w:hideMark/>
          </w:tcPr>
          <w:p w:rsidR="005F055D" w:rsidRPr="00815C92" w:rsidRDefault="005F055D" w:rsidP="00E4750C">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5C92">
              <w:rPr>
                <w:rFonts w:ascii="Times New Roman" w:hAnsi="Times New Roman" w:cs="Times New Roman"/>
                <w:sz w:val="24"/>
                <w:szCs w:val="24"/>
              </w:rPr>
              <w:t>Alta</w:t>
            </w:r>
          </w:p>
        </w:tc>
      </w:tr>
      <w:tr w:rsidR="005F055D" w:rsidRPr="00815C92" w:rsidTr="00E47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1" w:type="dxa"/>
            <w:hideMark/>
          </w:tcPr>
          <w:p w:rsidR="005F055D" w:rsidRPr="00815C92" w:rsidRDefault="005F055D" w:rsidP="005F055D">
            <w:pPr>
              <w:pStyle w:val="Prrafodelista"/>
              <w:numPr>
                <w:ilvl w:val="0"/>
                <w:numId w:val="12"/>
              </w:numPr>
              <w:spacing w:after="120" w:line="240" w:lineRule="auto"/>
              <w:jc w:val="both"/>
              <w:rPr>
                <w:rFonts w:ascii="Times New Roman" w:hAnsi="Times New Roman" w:cs="Times New Roman"/>
                <w:sz w:val="24"/>
                <w:szCs w:val="24"/>
              </w:rPr>
            </w:pPr>
            <w:r w:rsidRPr="00815C92">
              <w:rPr>
                <w:rFonts w:ascii="Times New Roman" w:hAnsi="Times New Roman" w:cs="Times New Roman"/>
                <w:sz w:val="24"/>
                <w:szCs w:val="24"/>
              </w:rPr>
              <w:t>Pérdida de algún miembro importante en el equipo de desarrollo</w:t>
            </w:r>
          </w:p>
        </w:tc>
        <w:tc>
          <w:tcPr>
            <w:cnfStyle w:val="000010000000" w:firstRow="0" w:lastRow="0" w:firstColumn="0" w:lastColumn="0" w:oddVBand="1" w:evenVBand="0" w:oddHBand="0" w:evenHBand="0" w:firstRowFirstColumn="0" w:firstRowLastColumn="0" w:lastRowFirstColumn="0" w:lastRowLastColumn="0"/>
            <w:tcW w:w="1443" w:type="dxa"/>
            <w:hideMark/>
          </w:tcPr>
          <w:p w:rsidR="005F055D" w:rsidRPr="00815C92" w:rsidRDefault="005F055D" w:rsidP="00E4750C">
            <w:pPr>
              <w:spacing w:after="120"/>
              <w:jc w:val="both"/>
              <w:rPr>
                <w:rFonts w:ascii="Times New Roman" w:hAnsi="Times New Roman" w:cs="Times New Roman"/>
                <w:sz w:val="24"/>
                <w:szCs w:val="24"/>
              </w:rPr>
            </w:pPr>
            <w:r w:rsidRPr="00815C92">
              <w:rPr>
                <w:rFonts w:ascii="Times New Roman" w:hAnsi="Times New Roman" w:cs="Times New Roman"/>
                <w:sz w:val="24"/>
                <w:szCs w:val="24"/>
              </w:rPr>
              <w:t>35 %</w:t>
            </w:r>
          </w:p>
        </w:tc>
        <w:tc>
          <w:tcPr>
            <w:tcW w:w="1814" w:type="dxa"/>
            <w:hideMark/>
          </w:tcPr>
          <w:p w:rsidR="005F055D" w:rsidRPr="00815C92" w:rsidRDefault="005F055D" w:rsidP="00E4750C">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15C92">
              <w:rPr>
                <w:rFonts w:ascii="Times New Roman" w:hAnsi="Times New Roman" w:cs="Times New Roman"/>
                <w:sz w:val="24"/>
                <w:szCs w:val="24"/>
              </w:rPr>
              <w:t>Alta</w:t>
            </w:r>
          </w:p>
        </w:tc>
      </w:tr>
      <w:tr w:rsidR="005F055D" w:rsidRPr="00815C92" w:rsidTr="00E4750C">
        <w:trPr>
          <w:trHeight w:val="380"/>
        </w:trPr>
        <w:tc>
          <w:tcPr>
            <w:cnfStyle w:val="001000000000" w:firstRow="0" w:lastRow="0" w:firstColumn="1" w:lastColumn="0" w:oddVBand="0" w:evenVBand="0" w:oddHBand="0" w:evenHBand="0" w:firstRowFirstColumn="0" w:firstRowLastColumn="0" w:lastRowFirstColumn="0" w:lastRowLastColumn="0"/>
            <w:tcW w:w="5311" w:type="dxa"/>
            <w:hideMark/>
          </w:tcPr>
          <w:p w:rsidR="005F055D" w:rsidRPr="00815C92" w:rsidRDefault="005F055D" w:rsidP="005F055D">
            <w:pPr>
              <w:pStyle w:val="Prrafodelista"/>
              <w:numPr>
                <w:ilvl w:val="0"/>
                <w:numId w:val="12"/>
              </w:numPr>
              <w:spacing w:after="120" w:line="240" w:lineRule="auto"/>
              <w:jc w:val="both"/>
              <w:rPr>
                <w:rFonts w:ascii="Times New Roman" w:hAnsi="Times New Roman" w:cs="Times New Roman"/>
                <w:sz w:val="24"/>
                <w:szCs w:val="24"/>
              </w:rPr>
            </w:pPr>
            <w:r w:rsidRPr="00815C92">
              <w:rPr>
                <w:rFonts w:ascii="Times New Roman" w:hAnsi="Times New Roman" w:cs="Times New Roman"/>
                <w:sz w:val="24"/>
                <w:szCs w:val="24"/>
              </w:rPr>
              <w:t>Desvíos en el cumplimiento de los costos</w:t>
            </w:r>
          </w:p>
        </w:tc>
        <w:tc>
          <w:tcPr>
            <w:cnfStyle w:val="000010000000" w:firstRow="0" w:lastRow="0" w:firstColumn="0" w:lastColumn="0" w:oddVBand="1" w:evenVBand="0" w:oddHBand="0" w:evenHBand="0" w:firstRowFirstColumn="0" w:firstRowLastColumn="0" w:lastRowFirstColumn="0" w:lastRowLastColumn="0"/>
            <w:tcW w:w="1443" w:type="dxa"/>
            <w:hideMark/>
          </w:tcPr>
          <w:p w:rsidR="005F055D" w:rsidRPr="00815C92" w:rsidRDefault="005F055D" w:rsidP="00E4750C">
            <w:pPr>
              <w:spacing w:after="120"/>
              <w:jc w:val="both"/>
              <w:rPr>
                <w:rFonts w:ascii="Times New Roman" w:hAnsi="Times New Roman" w:cs="Times New Roman"/>
                <w:sz w:val="24"/>
                <w:szCs w:val="24"/>
              </w:rPr>
            </w:pPr>
            <w:r w:rsidRPr="00815C92">
              <w:rPr>
                <w:rFonts w:ascii="Times New Roman" w:hAnsi="Times New Roman" w:cs="Times New Roman"/>
                <w:sz w:val="24"/>
                <w:szCs w:val="24"/>
              </w:rPr>
              <w:t>45 %</w:t>
            </w:r>
          </w:p>
        </w:tc>
        <w:tc>
          <w:tcPr>
            <w:tcW w:w="1814" w:type="dxa"/>
            <w:hideMark/>
          </w:tcPr>
          <w:p w:rsidR="005F055D" w:rsidRPr="00815C92" w:rsidRDefault="005F055D" w:rsidP="00E4750C">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5C92">
              <w:rPr>
                <w:rFonts w:ascii="Times New Roman" w:hAnsi="Times New Roman" w:cs="Times New Roman"/>
                <w:sz w:val="24"/>
                <w:szCs w:val="24"/>
              </w:rPr>
              <w:t>Alta</w:t>
            </w:r>
          </w:p>
        </w:tc>
      </w:tr>
      <w:tr w:rsidR="005F055D" w:rsidRPr="00815C92" w:rsidTr="00E4750C">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311" w:type="dxa"/>
            <w:hideMark/>
          </w:tcPr>
          <w:p w:rsidR="005F055D" w:rsidRPr="00815C92" w:rsidRDefault="005F055D" w:rsidP="005F055D">
            <w:pPr>
              <w:pStyle w:val="Prrafodelista"/>
              <w:numPr>
                <w:ilvl w:val="0"/>
                <w:numId w:val="12"/>
              </w:numPr>
              <w:spacing w:after="120" w:line="240" w:lineRule="auto"/>
              <w:jc w:val="both"/>
              <w:rPr>
                <w:rFonts w:ascii="Times New Roman" w:hAnsi="Times New Roman" w:cs="Times New Roman"/>
                <w:bCs w:val="0"/>
                <w:sz w:val="24"/>
                <w:szCs w:val="24"/>
              </w:rPr>
            </w:pPr>
            <w:r w:rsidRPr="00815C92">
              <w:rPr>
                <w:rFonts w:ascii="Times New Roman" w:hAnsi="Times New Roman" w:cs="Times New Roman"/>
                <w:sz w:val="24"/>
                <w:szCs w:val="24"/>
              </w:rPr>
              <w:t>Desvíos en el cumplimiento de los plazos</w:t>
            </w:r>
          </w:p>
        </w:tc>
        <w:tc>
          <w:tcPr>
            <w:cnfStyle w:val="000010000000" w:firstRow="0" w:lastRow="0" w:firstColumn="0" w:lastColumn="0" w:oddVBand="1" w:evenVBand="0" w:oddHBand="0" w:evenHBand="0" w:firstRowFirstColumn="0" w:firstRowLastColumn="0" w:lastRowFirstColumn="0" w:lastRowLastColumn="0"/>
            <w:tcW w:w="1443" w:type="dxa"/>
            <w:hideMark/>
          </w:tcPr>
          <w:p w:rsidR="005F055D" w:rsidRPr="00815C92" w:rsidRDefault="005F055D" w:rsidP="00E4750C">
            <w:pPr>
              <w:spacing w:after="120"/>
              <w:jc w:val="both"/>
              <w:rPr>
                <w:rFonts w:ascii="Times New Roman" w:hAnsi="Times New Roman" w:cs="Times New Roman"/>
                <w:sz w:val="24"/>
                <w:szCs w:val="24"/>
              </w:rPr>
            </w:pPr>
            <w:r w:rsidRPr="00815C92">
              <w:rPr>
                <w:rFonts w:ascii="Times New Roman" w:hAnsi="Times New Roman" w:cs="Times New Roman"/>
                <w:sz w:val="24"/>
                <w:szCs w:val="24"/>
              </w:rPr>
              <w:t>75 %</w:t>
            </w:r>
          </w:p>
        </w:tc>
        <w:tc>
          <w:tcPr>
            <w:tcW w:w="1814" w:type="dxa"/>
            <w:hideMark/>
          </w:tcPr>
          <w:p w:rsidR="005F055D" w:rsidRPr="00815C92" w:rsidRDefault="005F055D" w:rsidP="00E4750C">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15C92">
              <w:rPr>
                <w:rFonts w:ascii="Times New Roman" w:hAnsi="Times New Roman" w:cs="Times New Roman"/>
                <w:sz w:val="24"/>
                <w:szCs w:val="24"/>
              </w:rPr>
              <w:t>Alta</w:t>
            </w:r>
          </w:p>
        </w:tc>
      </w:tr>
      <w:tr w:rsidR="005F055D" w:rsidRPr="00815C92" w:rsidTr="00E4750C">
        <w:tc>
          <w:tcPr>
            <w:cnfStyle w:val="001000000000" w:firstRow="0" w:lastRow="0" w:firstColumn="1" w:lastColumn="0" w:oddVBand="0" w:evenVBand="0" w:oddHBand="0" w:evenHBand="0" w:firstRowFirstColumn="0" w:firstRowLastColumn="0" w:lastRowFirstColumn="0" w:lastRowLastColumn="0"/>
            <w:tcW w:w="5311" w:type="dxa"/>
            <w:hideMark/>
          </w:tcPr>
          <w:p w:rsidR="005F055D" w:rsidRPr="00815C92" w:rsidRDefault="005F055D" w:rsidP="005F055D">
            <w:pPr>
              <w:pStyle w:val="Prrafodelista"/>
              <w:numPr>
                <w:ilvl w:val="0"/>
                <w:numId w:val="12"/>
              </w:numPr>
              <w:spacing w:after="120" w:line="240" w:lineRule="auto"/>
              <w:jc w:val="both"/>
              <w:rPr>
                <w:rFonts w:ascii="Times New Roman" w:hAnsi="Times New Roman" w:cs="Times New Roman"/>
                <w:sz w:val="24"/>
                <w:szCs w:val="24"/>
              </w:rPr>
            </w:pPr>
            <w:r w:rsidRPr="00815C92">
              <w:rPr>
                <w:rFonts w:ascii="Times New Roman" w:hAnsi="Times New Roman" w:cs="Times New Roman"/>
                <w:iCs/>
                <w:sz w:val="24"/>
                <w:szCs w:val="24"/>
                <w:lang w:val="es-ES_tradnl"/>
              </w:rPr>
              <w:t xml:space="preserve">Falla en el diseño y estructuración de Data </w:t>
            </w:r>
            <w:proofErr w:type="spellStart"/>
            <w:r w:rsidRPr="00815C92">
              <w:rPr>
                <w:rFonts w:ascii="Times New Roman" w:hAnsi="Times New Roman" w:cs="Times New Roman"/>
                <w:iCs/>
                <w:sz w:val="24"/>
                <w:szCs w:val="24"/>
                <w:lang w:val="es-ES_tradnl"/>
              </w:rPr>
              <w:t>Warehouse</w:t>
            </w:r>
            <w:proofErr w:type="spellEnd"/>
          </w:p>
        </w:tc>
        <w:tc>
          <w:tcPr>
            <w:cnfStyle w:val="000010000000" w:firstRow="0" w:lastRow="0" w:firstColumn="0" w:lastColumn="0" w:oddVBand="1" w:evenVBand="0" w:oddHBand="0" w:evenHBand="0" w:firstRowFirstColumn="0" w:firstRowLastColumn="0" w:lastRowFirstColumn="0" w:lastRowLastColumn="0"/>
            <w:tcW w:w="1443" w:type="dxa"/>
            <w:hideMark/>
          </w:tcPr>
          <w:p w:rsidR="005F055D" w:rsidRPr="00815C92" w:rsidRDefault="005F055D" w:rsidP="00E4750C">
            <w:pPr>
              <w:spacing w:after="120"/>
              <w:jc w:val="both"/>
              <w:rPr>
                <w:rFonts w:ascii="Times New Roman" w:hAnsi="Times New Roman" w:cs="Times New Roman"/>
                <w:sz w:val="24"/>
                <w:szCs w:val="24"/>
              </w:rPr>
            </w:pPr>
            <w:r w:rsidRPr="00815C92">
              <w:rPr>
                <w:rFonts w:ascii="Times New Roman" w:hAnsi="Times New Roman" w:cs="Times New Roman"/>
                <w:sz w:val="24"/>
                <w:szCs w:val="24"/>
              </w:rPr>
              <w:t>25 %</w:t>
            </w:r>
          </w:p>
        </w:tc>
        <w:tc>
          <w:tcPr>
            <w:tcW w:w="1814" w:type="dxa"/>
            <w:hideMark/>
          </w:tcPr>
          <w:p w:rsidR="005F055D" w:rsidRPr="00815C92" w:rsidRDefault="005F055D" w:rsidP="00E4750C">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5C92">
              <w:rPr>
                <w:rFonts w:ascii="Times New Roman" w:hAnsi="Times New Roman" w:cs="Times New Roman"/>
                <w:sz w:val="24"/>
                <w:szCs w:val="24"/>
              </w:rPr>
              <w:t>Alta</w:t>
            </w:r>
          </w:p>
        </w:tc>
      </w:tr>
      <w:tr w:rsidR="005F055D" w:rsidRPr="00815C92" w:rsidTr="00E47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1" w:type="dxa"/>
            <w:hideMark/>
          </w:tcPr>
          <w:p w:rsidR="005F055D" w:rsidRPr="00815C92" w:rsidRDefault="005F055D" w:rsidP="005F055D">
            <w:pPr>
              <w:pStyle w:val="Prrafodelista"/>
              <w:numPr>
                <w:ilvl w:val="0"/>
                <w:numId w:val="12"/>
              </w:numPr>
              <w:spacing w:after="120" w:line="240" w:lineRule="auto"/>
              <w:jc w:val="both"/>
              <w:rPr>
                <w:rFonts w:ascii="Times New Roman" w:hAnsi="Times New Roman" w:cs="Times New Roman"/>
                <w:bCs w:val="0"/>
                <w:iCs/>
                <w:sz w:val="24"/>
                <w:szCs w:val="24"/>
                <w:lang w:val="es-ES_tradnl"/>
              </w:rPr>
            </w:pPr>
            <w:r w:rsidRPr="00815C92">
              <w:rPr>
                <w:rFonts w:ascii="Times New Roman" w:hAnsi="Times New Roman" w:cs="Times New Roman"/>
                <w:sz w:val="24"/>
                <w:szCs w:val="24"/>
              </w:rPr>
              <w:t>Inconvenientes en la obtención del Hardware requerido</w:t>
            </w:r>
          </w:p>
        </w:tc>
        <w:tc>
          <w:tcPr>
            <w:cnfStyle w:val="000010000000" w:firstRow="0" w:lastRow="0" w:firstColumn="0" w:lastColumn="0" w:oddVBand="1" w:evenVBand="0" w:oddHBand="0" w:evenHBand="0" w:firstRowFirstColumn="0" w:firstRowLastColumn="0" w:lastRowFirstColumn="0" w:lastRowLastColumn="0"/>
            <w:tcW w:w="1443" w:type="dxa"/>
            <w:hideMark/>
          </w:tcPr>
          <w:p w:rsidR="005F055D" w:rsidRPr="00815C92" w:rsidRDefault="005F055D" w:rsidP="00E4750C">
            <w:pPr>
              <w:spacing w:after="120"/>
              <w:jc w:val="both"/>
              <w:rPr>
                <w:rFonts w:ascii="Times New Roman" w:hAnsi="Times New Roman" w:cs="Times New Roman"/>
                <w:sz w:val="24"/>
                <w:szCs w:val="24"/>
              </w:rPr>
            </w:pPr>
            <w:r w:rsidRPr="00815C92">
              <w:rPr>
                <w:rFonts w:ascii="Times New Roman" w:hAnsi="Times New Roman" w:cs="Times New Roman"/>
                <w:sz w:val="24"/>
                <w:szCs w:val="24"/>
              </w:rPr>
              <w:t>35 %</w:t>
            </w:r>
          </w:p>
        </w:tc>
        <w:tc>
          <w:tcPr>
            <w:tcW w:w="1814" w:type="dxa"/>
            <w:hideMark/>
          </w:tcPr>
          <w:p w:rsidR="005F055D" w:rsidRPr="00815C92" w:rsidRDefault="005F055D" w:rsidP="00E4750C">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15C92">
              <w:rPr>
                <w:rFonts w:ascii="Times New Roman" w:hAnsi="Times New Roman" w:cs="Times New Roman"/>
                <w:sz w:val="24"/>
                <w:szCs w:val="24"/>
              </w:rPr>
              <w:t>Alta</w:t>
            </w:r>
          </w:p>
        </w:tc>
      </w:tr>
      <w:tr w:rsidR="005F055D" w:rsidRPr="00815C92" w:rsidTr="00E4750C">
        <w:tc>
          <w:tcPr>
            <w:cnfStyle w:val="001000000000" w:firstRow="0" w:lastRow="0" w:firstColumn="1" w:lastColumn="0" w:oddVBand="0" w:evenVBand="0" w:oddHBand="0" w:evenHBand="0" w:firstRowFirstColumn="0" w:firstRowLastColumn="0" w:lastRowFirstColumn="0" w:lastRowLastColumn="0"/>
            <w:tcW w:w="5311" w:type="dxa"/>
            <w:hideMark/>
          </w:tcPr>
          <w:p w:rsidR="005F055D" w:rsidRPr="00815C92" w:rsidRDefault="005F055D" w:rsidP="005F055D">
            <w:pPr>
              <w:pStyle w:val="Prrafodelista"/>
              <w:numPr>
                <w:ilvl w:val="0"/>
                <w:numId w:val="12"/>
              </w:numPr>
              <w:spacing w:after="120" w:line="240" w:lineRule="auto"/>
              <w:jc w:val="both"/>
              <w:rPr>
                <w:rFonts w:ascii="Times New Roman" w:hAnsi="Times New Roman" w:cs="Times New Roman"/>
                <w:sz w:val="24"/>
                <w:szCs w:val="24"/>
              </w:rPr>
            </w:pPr>
            <w:r w:rsidRPr="00815C92">
              <w:rPr>
                <w:rFonts w:ascii="Times New Roman" w:hAnsi="Times New Roman" w:cs="Times New Roman"/>
                <w:sz w:val="24"/>
                <w:szCs w:val="24"/>
              </w:rPr>
              <w:t>Alta resistencia al cambio por parte de la empresa</w:t>
            </w:r>
          </w:p>
        </w:tc>
        <w:tc>
          <w:tcPr>
            <w:cnfStyle w:val="000010000000" w:firstRow="0" w:lastRow="0" w:firstColumn="0" w:lastColumn="0" w:oddVBand="1" w:evenVBand="0" w:oddHBand="0" w:evenHBand="0" w:firstRowFirstColumn="0" w:firstRowLastColumn="0" w:lastRowFirstColumn="0" w:lastRowLastColumn="0"/>
            <w:tcW w:w="1443" w:type="dxa"/>
            <w:hideMark/>
          </w:tcPr>
          <w:p w:rsidR="005F055D" w:rsidRPr="00815C92" w:rsidRDefault="005F055D" w:rsidP="00E4750C">
            <w:pPr>
              <w:spacing w:after="120"/>
              <w:jc w:val="both"/>
              <w:rPr>
                <w:rFonts w:ascii="Times New Roman" w:hAnsi="Times New Roman" w:cs="Times New Roman"/>
                <w:sz w:val="24"/>
                <w:szCs w:val="24"/>
              </w:rPr>
            </w:pPr>
            <w:r w:rsidRPr="00815C92">
              <w:rPr>
                <w:rFonts w:ascii="Times New Roman" w:hAnsi="Times New Roman" w:cs="Times New Roman"/>
                <w:sz w:val="24"/>
                <w:szCs w:val="24"/>
              </w:rPr>
              <w:t>60 %</w:t>
            </w:r>
          </w:p>
        </w:tc>
        <w:tc>
          <w:tcPr>
            <w:tcW w:w="1814" w:type="dxa"/>
            <w:hideMark/>
          </w:tcPr>
          <w:p w:rsidR="005F055D" w:rsidRPr="00815C92" w:rsidRDefault="005F055D" w:rsidP="00E4750C">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5C92">
              <w:rPr>
                <w:rFonts w:ascii="Times New Roman" w:hAnsi="Times New Roman" w:cs="Times New Roman"/>
                <w:sz w:val="24"/>
                <w:szCs w:val="24"/>
              </w:rPr>
              <w:t>Moderada</w:t>
            </w:r>
          </w:p>
        </w:tc>
      </w:tr>
      <w:tr w:rsidR="005F055D" w:rsidRPr="00815C92" w:rsidTr="00E47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1" w:type="dxa"/>
          </w:tcPr>
          <w:p w:rsidR="005F055D" w:rsidRPr="00815C92" w:rsidRDefault="005F055D" w:rsidP="005F055D">
            <w:pPr>
              <w:pStyle w:val="Prrafodelista"/>
              <w:numPr>
                <w:ilvl w:val="0"/>
                <w:numId w:val="12"/>
              </w:numPr>
              <w:spacing w:after="120" w:line="240" w:lineRule="auto"/>
              <w:jc w:val="both"/>
              <w:rPr>
                <w:rFonts w:ascii="Times New Roman" w:hAnsi="Times New Roman" w:cs="Times New Roman"/>
                <w:sz w:val="24"/>
                <w:szCs w:val="24"/>
              </w:rPr>
            </w:pPr>
            <w:r w:rsidRPr="00815C92">
              <w:rPr>
                <w:rFonts w:ascii="Times New Roman" w:hAnsi="Times New Roman" w:cs="Times New Roman"/>
                <w:sz w:val="24"/>
                <w:szCs w:val="24"/>
              </w:rPr>
              <w:t>Inconvenientes por desconocimiento de la herramienta de desarrollo de reportes</w:t>
            </w:r>
          </w:p>
        </w:tc>
        <w:tc>
          <w:tcPr>
            <w:cnfStyle w:val="000010000000" w:firstRow="0" w:lastRow="0" w:firstColumn="0" w:lastColumn="0" w:oddVBand="1" w:evenVBand="0" w:oddHBand="0" w:evenHBand="0" w:firstRowFirstColumn="0" w:firstRowLastColumn="0" w:lastRowFirstColumn="0" w:lastRowLastColumn="0"/>
            <w:tcW w:w="1443" w:type="dxa"/>
          </w:tcPr>
          <w:p w:rsidR="005F055D" w:rsidRPr="00815C92" w:rsidRDefault="005F055D" w:rsidP="00E4750C">
            <w:pPr>
              <w:spacing w:after="120"/>
              <w:jc w:val="both"/>
              <w:rPr>
                <w:rFonts w:ascii="Times New Roman" w:hAnsi="Times New Roman" w:cs="Times New Roman"/>
                <w:sz w:val="24"/>
                <w:szCs w:val="24"/>
              </w:rPr>
            </w:pPr>
            <w:r w:rsidRPr="00815C92">
              <w:rPr>
                <w:rFonts w:ascii="Times New Roman" w:hAnsi="Times New Roman" w:cs="Times New Roman"/>
                <w:sz w:val="24"/>
                <w:szCs w:val="24"/>
              </w:rPr>
              <w:t>50%</w:t>
            </w:r>
          </w:p>
        </w:tc>
        <w:tc>
          <w:tcPr>
            <w:tcW w:w="1814" w:type="dxa"/>
          </w:tcPr>
          <w:p w:rsidR="005F055D" w:rsidRPr="00815C92" w:rsidRDefault="005F055D" w:rsidP="00E4750C">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15C92">
              <w:rPr>
                <w:rFonts w:ascii="Times New Roman" w:hAnsi="Times New Roman" w:cs="Times New Roman"/>
                <w:sz w:val="24"/>
                <w:szCs w:val="24"/>
              </w:rPr>
              <w:t>Moderada</w:t>
            </w:r>
          </w:p>
        </w:tc>
      </w:tr>
      <w:tr w:rsidR="005F055D" w:rsidRPr="00815C92" w:rsidTr="00E4750C">
        <w:tc>
          <w:tcPr>
            <w:cnfStyle w:val="001000000000" w:firstRow="0" w:lastRow="0" w:firstColumn="1" w:lastColumn="0" w:oddVBand="0" w:evenVBand="0" w:oddHBand="0" w:evenHBand="0" w:firstRowFirstColumn="0" w:firstRowLastColumn="0" w:lastRowFirstColumn="0" w:lastRowLastColumn="0"/>
            <w:tcW w:w="5311" w:type="dxa"/>
          </w:tcPr>
          <w:p w:rsidR="005F055D" w:rsidRPr="00815C92" w:rsidRDefault="005F055D" w:rsidP="005F055D">
            <w:pPr>
              <w:pStyle w:val="Prrafodelista"/>
              <w:numPr>
                <w:ilvl w:val="0"/>
                <w:numId w:val="12"/>
              </w:numPr>
              <w:spacing w:after="120" w:line="240" w:lineRule="auto"/>
              <w:jc w:val="both"/>
              <w:rPr>
                <w:rFonts w:ascii="Times New Roman" w:hAnsi="Times New Roman" w:cs="Times New Roman"/>
                <w:sz w:val="24"/>
                <w:szCs w:val="24"/>
              </w:rPr>
            </w:pPr>
            <w:r w:rsidRPr="00815C92">
              <w:rPr>
                <w:rFonts w:ascii="Times New Roman" w:hAnsi="Times New Roman" w:cs="Times New Roman"/>
                <w:sz w:val="24"/>
                <w:szCs w:val="24"/>
              </w:rPr>
              <w:t>Dificultades al configurar el servidor de informes e instancias</w:t>
            </w:r>
          </w:p>
        </w:tc>
        <w:tc>
          <w:tcPr>
            <w:cnfStyle w:val="000010000000" w:firstRow="0" w:lastRow="0" w:firstColumn="0" w:lastColumn="0" w:oddVBand="1" w:evenVBand="0" w:oddHBand="0" w:evenHBand="0" w:firstRowFirstColumn="0" w:firstRowLastColumn="0" w:lastRowFirstColumn="0" w:lastRowLastColumn="0"/>
            <w:tcW w:w="1443" w:type="dxa"/>
          </w:tcPr>
          <w:p w:rsidR="005F055D" w:rsidRPr="00815C92" w:rsidRDefault="005F055D" w:rsidP="00E4750C">
            <w:pPr>
              <w:spacing w:after="120"/>
              <w:jc w:val="both"/>
              <w:rPr>
                <w:rFonts w:ascii="Times New Roman" w:hAnsi="Times New Roman" w:cs="Times New Roman"/>
                <w:sz w:val="24"/>
                <w:szCs w:val="24"/>
              </w:rPr>
            </w:pPr>
            <w:r w:rsidRPr="00815C92">
              <w:rPr>
                <w:rFonts w:ascii="Times New Roman" w:hAnsi="Times New Roman" w:cs="Times New Roman"/>
                <w:sz w:val="24"/>
                <w:szCs w:val="24"/>
              </w:rPr>
              <w:t>45%</w:t>
            </w:r>
          </w:p>
        </w:tc>
        <w:tc>
          <w:tcPr>
            <w:tcW w:w="1814" w:type="dxa"/>
          </w:tcPr>
          <w:p w:rsidR="005F055D" w:rsidRPr="00815C92" w:rsidRDefault="005F055D" w:rsidP="00E4750C">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15C92">
              <w:rPr>
                <w:rFonts w:ascii="Times New Roman" w:hAnsi="Times New Roman" w:cs="Times New Roman"/>
                <w:sz w:val="24"/>
                <w:szCs w:val="24"/>
              </w:rPr>
              <w:t>Alta</w:t>
            </w:r>
          </w:p>
        </w:tc>
      </w:tr>
    </w:tbl>
    <w:p w:rsidR="005F055D" w:rsidRPr="00815C92" w:rsidRDefault="005F055D" w:rsidP="005F055D">
      <w:pPr>
        <w:pStyle w:val="Epgrafe"/>
        <w:rPr>
          <w:rFonts w:ascii="Times New Roman" w:hAnsi="Times New Roman" w:cs="Times New Roman"/>
          <w:sz w:val="20"/>
        </w:rPr>
      </w:pPr>
      <w:bookmarkStart w:id="16" w:name="_Toc334296327"/>
      <w:r w:rsidRPr="00815C92">
        <w:rPr>
          <w:rFonts w:ascii="Times New Roman" w:hAnsi="Times New Roman" w:cs="Times New Roman"/>
          <w:sz w:val="20"/>
        </w:rPr>
        <w:t>Tabla Gestión de Riesgos</w:t>
      </w:r>
      <w:bookmarkEnd w:id="16"/>
    </w:p>
    <w:p w:rsidR="005F055D" w:rsidRDefault="005F055D" w:rsidP="00B708A7">
      <w:pPr>
        <w:jc w:val="both"/>
      </w:pPr>
    </w:p>
    <w:p w:rsidR="00E4750C" w:rsidRPr="00815C92" w:rsidRDefault="00E4750C" w:rsidP="00E4750C">
      <w:pPr>
        <w:pStyle w:val="Ttulo3"/>
        <w:spacing w:line="360" w:lineRule="auto"/>
        <w:jc w:val="both"/>
        <w:rPr>
          <w:rFonts w:ascii="Times New Roman" w:hAnsi="Times New Roman" w:cs="Times New Roman"/>
          <w:sz w:val="28"/>
        </w:rPr>
      </w:pPr>
      <w:bookmarkStart w:id="17" w:name="_Toc326699885"/>
      <w:bookmarkStart w:id="18" w:name="_Toc334296181"/>
      <w:r w:rsidRPr="00815C92">
        <w:rPr>
          <w:rFonts w:ascii="Times New Roman" w:hAnsi="Times New Roman" w:cs="Times New Roman"/>
          <w:sz w:val="28"/>
        </w:rPr>
        <w:lastRenderedPageBreak/>
        <w:t>Estructura de Desglose de Trabajo (EDT)</w:t>
      </w:r>
      <w:bookmarkEnd w:id="17"/>
      <w:bookmarkEnd w:id="18"/>
    </w:p>
    <w:p w:rsidR="00E4750C" w:rsidRPr="00815C92" w:rsidRDefault="00E4750C" w:rsidP="00E4750C">
      <w:pPr>
        <w:spacing w:line="360" w:lineRule="auto"/>
        <w:ind w:firstLine="708"/>
        <w:jc w:val="both"/>
      </w:pPr>
      <w:r w:rsidRPr="00815C92">
        <w:t xml:space="preserve">Se </w:t>
      </w:r>
      <w:r>
        <w:t>detallan</w:t>
      </w:r>
      <w:r w:rsidRPr="00815C92">
        <w:t xml:space="preserve"> todas las actividades  necesarias para llevar a cabo </w:t>
      </w:r>
      <w:r>
        <w:t>el</w:t>
      </w:r>
      <w:r w:rsidRPr="00815C92">
        <w:t xml:space="preserve"> proyecto; estimando los tiempos de desarrollo de cada una junto a la actividad predecesora.</w:t>
      </w:r>
    </w:p>
    <w:p w:rsidR="00E4750C" w:rsidRPr="00815C92" w:rsidRDefault="00E4750C" w:rsidP="00E4750C">
      <w:pPr>
        <w:spacing w:line="360" w:lineRule="auto"/>
        <w:ind w:firstLine="708"/>
        <w:jc w:val="both"/>
      </w:pPr>
      <w:r w:rsidRPr="00815C92">
        <w:t>Este documento  permite llevar un control de todas las actividades y entregables a desarrollar y verificar el cumplimiento de las mismas en tiempo y forma. En caso que exista una desviación; se la podrá distinguir, reorganizar nuestro cronograma y plan de acción permitiéndonos mantener la calidad del proyecto.</w:t>
      </w:r>
    </w:p>
    <w:p w:rsidR="00E4750C" w:rsidRPr="00815C92" w:rsidRDefault="00E4750C" w:rsidP="00E4750C">
      <w:pPr>
        <w:spacing w:line="360" w:lineRule="auto"/>
        <w:ind w:firstLine="708"/>
        <w:jc w:val="both"/>
      </w:pPr>
      <w:r w:rsidRPr="00815C92">
        <w:t>Las actividades que se desarrollaron a lo largo del proyecto se las podrán</w:t>
      </w:r>
      <w:r>
        <w:t xml:space="preserve"> visualizar con precisión en la </w:t>
      </w:r>
      <w:r w:rsidRPr="00815C92">
        <w:fldChar w:fldCharType="begin"/>
      </w:r>
      <w:r w:rsidRPr="00815C92">
        <w:instrText xml:space="preserve"> REF _Ref326845680 \h  \* MERGEFORMAT </w:instrText>
      </w:r>
      <w:r w:rsidRPr="00815C92">
        <w:fldChar w:fldCharType="separate"/>
      </w:r>
      <w:r w:rsidRPr="006E57CA">
        <w:rPr>
          <w:b/>
          <w:u w:val="single"/>
        </w:rPr>
        <w:t xml:space="preserve"> Estructura de Desglose de Trabajo</w:t>
      </w:r>
      <w:r w:rsidRPr="00815C92">
        <w:fldChar w:fldCharType="end"/>
      </w:r>
    </w:p>
    <w:p w:rsidR="00E4750C" w:rsidRDefault="00E4750C" w:rsidP="00E4750C">
      <w:pPr>
        <w:spacing w:line="360" w:lineRule="auto"/>
        <w:ind w:firstLine="708"/>
        <w:jc w:val="both"/>
      </w:pPr>
      <w:r w:rsidRPr="00815C92">
        <w:t xml:space="preserve"> La asignación de recursos y tiempos de estimación se la podrá apreciar en el Diagrama de Gantt detallado en el  </w:t>
      </w:r>
      <w:r w:rsidRPr="00815C92">
        <w:fldChar w:fldCharType="begin"/>
      </w:r>
      <w:r w:rsidRPr="00815C92">
        <w:instrText xml:space="preserve"> REF _Ref327381778 \h  \* MERGEFORMAT </w:instrText>
      </w:r>
      <w:r w:rsidRPr="00815C92">
        <w:fldChar w:fldCharType="separate"/>
      </w:r>
      <w:r w:rsidRPr="006E57CA">
        <w:rPr>
          <w:b/>
          <w:u w:val="single"/>
        </w:rPr>
        <w:t>Diagrama de Gantt</w:t>
      </w:r>
      <w:r w:rsidRPr="00815C92">
        <w:fldChar w:fldCharType="end"/>
      </w:r>
    </w:p>
    <w:p w:rsidR="0097472A" w:rsidRPr="00815C92" w:rsidRDefault="0097472A" w:rsidP="00E4750C">
      <w:pPr>
        <w:spacing w:line="360" w:lineRule="auto"/>
        <w:ind w:firstLine="708"/>
        <w:jc w:val="both"/>
        <w:rPr>
          <w:b/>
          <w:u w:val="single"/>
        </w:rPr>
      </w:pPr>
    </w:p>
    <w:p w:rsidR="0097472A" w:rsidRPr="00815C92" w:rsidRDefault="0097472A" w:rsidP="0097472A">
      <w:pPr>
        <w:pStyle w:val="Ttulo2"/>
        <w:spacing w:line="360" w:lineRule="auto"/>
        <w:rPr>
          <w:rFonts w:ascii="Times New Roman" w:hAnsi="Times New Roman" w:cs="Times New Roman"/>
          <w:sz w:val="28"/>
        </w:rPr>
      </w:pPr>
      <w:bookmarkStart w:id="19" w:name="_Ref326845680"/>
      <w:bookmarkStart w:id="20" w:name="_Toc334296240"/>
      <w:r w:rsidRPr="00815C92">
        <w:rPr>
          <w:rFonts w:ascii="Times New Roman" w:hAnsi="Times New Roman" w:cs="Times New Roman"/>
          <w:sz w:val="32"/>
        </w:rPr>
        <w:t>Estructura de Desglose de Trabajo</w:t>
      </w:r>
      <w:bookmarkEnd w:id="19"/>
      <w:bookmarkEnd w:id="20"/>
    </w:p>
    <w:p w:rsidR="0097472A" w:rsidRPr="00815C92" w:rsidRDefault="0097472A" w:rsidP="0097472A">
      <w:pPr>
        <w:spacing w:line="360" w:lineRule="auto"/>
      </w:pPr>
      <w:r w:rsidRPr="00815C92">
        <w:object w:dxaOrig="14632" w:dyaOrig="14711">
          <v:shape id="_x0000_i1026" type="#_x0000_t75" style="width:438.4pt;height:385.95pt" o:ole="">
            <v:imagedata r:id="rId11" o:title=""/>
          </v:shape>
          <o:OLEObject Type="Embed" ProgID="Visio.Drawing.11" ShapeID="_x0000_i1026" DrawAspect="Content" ObjectID="_1678290721" r:id="rId12"/>
        </w:object>
      </w:r>
    </w:p>
    <w:p w:rsidR="00E4750C" w:rsidRDefault="0097472A" w:rsidP="0097472A">
      <w:pPr>
        <w:pStyle w:val="Epgrafe"/>
        <w:spacing w:line="360" w:lineRule="auto"/>
        <w:rPr>
          <w:rFonts w:ascii="Times New Roman" w:hAnsi="Times New Roman" w:cs="Times New Roman"/>
          <w:sz w:val="36"/>
        </w:rPr>
      </w:pPr>
      <w:bookmarkStart w:id="21" w:name="_Toc334296289"/>
      <w:r w:rsidRPr="00815C92">
        <w:rPr>
          <w:rFonts w:ascii="Times New Roman" w:hAnsi="Times New Roman" w:cs="Times New Roman"/>
          <w:sz w:val="20"/>
        </w:rPr>
        <w:t>Figura Estructura de desglose de trabajo</w:t>
      </w:r>
      <w:bookmarkEnd w:id="21"/>
    </w:p>
    <w:p w:rsidR="0097472A" w:rsidRPr="00815C92" w:rsidRDefault="0097472A" w:rsidP="0097472A">
      <w:pPr>
        <w:pStyle w:val="Ttulo2"/>
        <w:rPr>
          <w:rFonts w:ascii="Times New Roman" w:hAnsi="Times New Roman" w:cs="Times New Roman"/>
          <w:sz w:val="32"/>
          <w:lang w:val="es-ES" w:eastAsia="es-ES"/>
        </w:rPr>
      </w:pPr>
      <w:bookmarkStart w:id="22" w:name="_Ref327381778"/>
      <w:bookmarkStart w:id="23" w:name="_Ref327381898"/>
      <w:bookmarkStart w:id="24" w:name="_Toc334296260"/>
      <w:r w:rsidRPr="00815C92">
        <w:rPr>
          <w:rFonts w:ascii="Times New Roman" w:hAnsi="Times New Roman" w:cs="Times New Roman"/>
          <w:sz w:val="32"/>
          <w:lang w:val="es-ES" w:eastAsia="es-ES"/>
        </w:rPr>
        <w:lastRenderedPageBreak/>
        <w:t>Diagrama de Gantt</w:t>
      </w:r>
      <w:bookmarkEnd w:id="22"/>
      <w:bookmarkEnd w:id="23"/>
      <w:bookmarkEnd w:id="24"/>
    </w:p>
    <w:p w:rsidR="0097472A" w:rsidRPr="00815C92" w:rsidRDefault="0097472A" w:rsidP="0097472A">
      <w:bookmarkStart w:id="25" w:name="_Toc327212271"/>
      <w:r w:rsidRPr="00815C92">
        <w:rPr>
          <w:noProof/>
        </w:rPr>
        <w:drawing>
          <wp:inline distT="0" distB="0" distL="0" distR="0" wp14:anchorId="63DF80A7" wp14:editId="105768E7">
            <wp:extent cx="5652654" cy="5160187"/>
            <wp:effectExtent l="0" t="0" r="5715" b="254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5242" cy="5162550"/>
                    </a:xfrm>
                    <a:prstGeom prst="rect">
                      <a:avLst/>
                    </a:prstGeom>
                    <a:noFill/>
                    <a:ln>
                      <a:noFill/>
                    </a:ln>
                  </pic:spPr>
                </pic:pic>
              </a:graphicData>
            </a:graphic>
          </wp:inline>
        </w:drawing>
      </w:r>
      <w:bookmarkEnd w:id="25"/>
    </w:p>
    <w:p w:rsidR="0097472A" w:rsidRPr="00815C92" w:rsidRDefault="0097472A" w:rsidP="0097472A">
      <w:r w:rsidRPr="00815C92">
        <w:rPr>
          <w:noProof/>
        </w:rPr>
        <w:lastRenderedPageBreak/>
        <w:drawing>
          <wp:inline distT="0" distB="0" distL="0" distR="0" wp14:anchorId="04601E6B" wp14:editId="767BA0B2">
            <wp:extent cx="5557651" cy="5599118"/>
            <wp:effectExtent l="0" t="0" r="5080" b="1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8676" cy="5610225"/>
                    </a:xfrm>
                    <a:prstGeom prst="rect">
                      <a:avLst/>
                    </a:prstGeom>
                    <a:noFill/>
                    <a:ln>
                      <a:noFill/>
                    </a:ln>
                  </pic:spPr>
                </pic:pic>
              </a:graphicData>
            </a:graphic>
          </wp:inline>
        </w:drawing>
      </w:r>
    </w:p>
    <w:p w:rsidR="0097472A" w:rsidRPr="00815C92" w:rsidRDefault="0097472A" w:rsidP="0097472A">
      <w:r w:rsidRPr="00815C92">
        <w:rPr>
          <w:noProof/>
        </w:rPr>
        <w:lastRenderedPageBreak/>
        <w:drawing>
          <wp:inline distT="0" distB="0" distL="0" distR="0" wp14:anchorId="7FD0C4D8" wp14:editId="071CA029">
            <wp:extent cx="5533901" cy="5601174"/>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2843" cy="5610225"/>
                    </a:xfrm>
                    <a:prstGeom prst="rect">
                      <a:avLst/>
                    </a:prstGeom>
                    <a:noFill/>
                    <a:ln>
                      <a:noFill/>
                    </a:ln>
                  </pic:spPr>
                </pic:pic>
              </a:graphicData>
            </a:graphic>
          </wp:inline>
        </w:drawing>
      </w:r>
    </w:p>
    <w:p w:rsidR="0097472A" w:rsidRPr="00815C92" w:rsidRDefault="0097472A" w:rsidP="0097472A">
      <w:r w:rsidRPr="00815C92">
        <w:rPr>
          <w:noProof/>
        </w:rPr>
        <w:lastRenderedPageBreak/>
        <w:drawing>
          <wp:inline distT="0" distB="0" distL="0" distR="0" wp14:anchorId="70390AF3" wp14:editId="5766061C">
            <wp:extent cx="5510150" cy="5605154"/>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5135" cy="5610225"/>
                    </a:xfrm>
                    <a:prstGeom prst="rect">
                      <a:avLst/>
                    </a:prstGeom>
                    <a:noFill/>
                    <a:ln>
                      <a:noFill/>
                    </a:ln>
                  </pic:spPr>
                </pic:pic>
              </a:graphicData>
            </a:graphic>
          </wp:inline>
        </w:drawing>
      </w:r>
    </w:p>
    <w:p w:rsidR="0097472A" w:rsidRPr="00815C92" w:rsidRDefault="0097472A" w:rsidP="0097472A">
      <w:r w:rsidRPr="00815C92">
        <w:rPr>
          <w:noProof/>
        </w:rPr>
        <w:lastRenderedPageBreak/>
        <w:drawing>
          <wp:inline distT="0" distB="0" distL="0" distR="0" wp14:anchorId="0005475A" wp14:editId="658EFFBD">
            <wp:extent cx="5557651" cy="5165767"/>
            <wp:effectExtent l="0" t="0" r="508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4438" cy="5172075"/>
                    </a:xfrm>
                    <a:prstGeom prst="rect">
                      <a:avLst/>
                    </a:prstGeom>
                    <a:noFill/>
                    <a:ln>
                      <a:noFill/>
                    </a:ln>
                  </pic:spPr>
                </pic:pic>
              </a:graphicData>
            </a:graphic>
          </wp:inline>
        </w:drawing>
      </w:r>
    </w:p>
    <w:p w:rsidR="0097472A" w:rsidRPr="009C642D" w:rsidRDefault="0097472A" w:rsidP="0097472A">
      <w:pPr>
        <w:rPr>
          <w:color w:val="548DD4" w:themeColor="text2" w:themeTint="99"/>
          <w:sz w:val="20"/>
          <w:szCs w:val="20"/>
        </w:rPr>
      </w:pPr>
      <w:bookmarkStart w:id="26" w:name="_Toc334296320"/>
      <w:r w:rsidRPr="009C642D">
        <w:rPr>
          <w:color w:val="548DD4" w:themeColor="text2" w:themeTint="99"/>
          <w:sz w:val="20"/>
          <w:szCs w:val="20"/>
        </w:rPr>
        <w:t>Figura Diagrama de Gantt</w:t>
      </w:r>
      <w:bookmarkEnd w:id="26"/>
    </w:p>
    <w:p w:rsidR="0097472A" w:rsidRDefault="0097472A" w:rsidP="0097472A"/>
    <w:p w:rsidR="0097472A" w:rsidRDefault="0097472A" w:rsidP="0097472A"/>
    <w:p w:rsidR="009D56D0" w:rsidRDefault="009D56D0" w:rsidP="0097472A"/>
    <w:p w:rsidR="009D56D0" w:rsidRDefault="009D56D0" w:rsidP="009D56D0">
      <w:pPr>
        <w:rPr>
          <w:lang w:val="es-AR" w:eastAsia="es-AR"/>
        </w:rPr>
      </w:pPr>
    </w:p>
    <w:p w:rsidR="009D56D0" w:rsidRPr="00815C92" w:rsidRDefault="009D56D0" w:rsidP="009D56D0">
      <w:pPr>
        <w:pStyle w:val="Ttulo2"/>
        <w:spacing w:line="240" w:lineRule="auto"/>
        <w:rPr>
          <w:rFonts w:ascii="Times New Roman" w:hAnsi="Times New Roman" w:cs="Times New Roman"/>
          <w:sz w:val="32"/>
        </w:rPr>
      </w:pPr>
      <w:bookmarkStart w:id="27" w:name="_Ref327297576"/>
      <w:bookmarkStart w:id="28" w:name="_Toc334296244"/>
      <w:r w:rsidRPr="00815C92">
        <w:rPr>
          <w:rFonts w:ascii="Times New Roman" w:hAnsi="Times New Roman" w:cs="Times New Roman"/>
          <w:sz w:val="32"/>
        </w:rPr>
        <w:t>Análisis Económico – Financiero</w:t>
      </w:r>
      <w:bookmarkEnd w:id="27"/>
      <w:bookmarkEnd w:id="28"/>
    </w:p>
    <w:p w:rsidR="009D56D0" w:rsidRPr="00815C92" w:rsidRDefault="009D56D0" w:rsidP="009D56D0">
      <w:pPr>
        <w:pStyle w:val="Ttulo3"/>
        <w:spacing w:line="240" w:lineRule="auto"/>
      </w:pPr>
      <w:bookmarkStart w:id="29" w:name="_Toc334296245"/>
      <w:r w:rsidRPr="00815C92">
        <w:rPr>
          <w:rFonts w:ascii="Times New Roman" w:hAnsi="Times New Roman" w:cs="Times New Roman"/>
          <w:sz w:val="28"/>
        </w:rPr>
        <w:t>Consultora Informática</w:t>
      </w:r>
      <w:bookmarkEnd w:id="29"/>
    </w:p>
    <w:p w:rsidR="009D56D0" w:rsidRPr="00815C92" w:rsidRDefault="009D56D0" w:rsidP="009D56D0">
      <w:pPr>
        <w:pStyle w:val="Ttulo4"/>
        <w:spacing w:line="240" w:lineRule="auto"/>
        <w:rPr>
          <w:rFonts w:ascii="Times New Roman" w:hAnsi="Times New Roman" w:cs="Times New Roman"/>
          <w:i w:val="0"/>
          <w:sz w:val="28"/>
          <w:szCs w:val="28"/>
          <w:lang w:val="es-ES"/>
        </w:rPr>
      </w:pPr>
      <w:r w:rsidRPr="00815C92">
        <w:rPr>
          <w:rFonts w:ascii="Times New Roman" w:hAnsi="Times New Roman" w:cs="Times New Roman"/>
          <w:i w:val="0"/>
          <w:sz w:val="28"/>
          <w:szCs w:val="28"/>
          <w:lang w:val="es-ES"/>
        </w:rPr>
        <w:t>Gastos – Ingreso  Consultora Informática</w:t>
      </w:r>
    </w:p>
    <w:p w:rsidR="009D56D0" w:rsidRDefault="009D56D0" w:rsidP="009D56D0">
      <w:pPr>
        <w:rPr>
          <w:sz w:val="20"/>
        </w:rPr>
      </w:pPr>
      <w:r w:rsidRPr="00815C92">
        <w:rPr>
          <w:noProof/>
        </w:rPr>
        <w:drawing>
          <wp:inline distT="0" distB="0" distL="0" distR="0" wp14:anchorId="44D17117" wp14:editId="31EC5620">
            <wp:extent cx="5605153" cy="1163782"/>
            <wp:effectExtent l="0" t="0" r="0" b="0"/>
            <wp:docPr id="3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669672" cy="1177178"/>
                    </a:xfrm>
                    <a:prstGeom prst="rect">
                      <a:avLst/>
                    </a:prstGeom>
                    <a:noFill/>
                    <a:ln w="9525">
                      <a:noFill/>
                      <a:miter lim="800000"/>
                      <a:headEnd/>
                      <a:tailEnd/>
                    </a:ln>
                  </pic:spPr>
                </pic:pic>
              </a:graphicData>
            </a:graphic>
          </wp:inline>
        </w:drawing>
      </w:r>
      <w:bookmarkStart w:id="30" w:name="_Toc334296329"/>
    </w:p>
    <w:p w:rsidR="009D56D0" w:rsidRPr="00815C92" w:rsidRDefault="009D56D0" w:rsidP="009D56D0">
      <w:r w:rsidRPr="00815C92">
        <w:rPr>
          <w:sz w:val="20"/>
        </w:rPr>
        <w:t>Tabla  Días de trabajo por mes</w:t>
      </w:r>
      <w:bookmarkEnd w:id="30"/>
    </w:p>
    <w:p w:rsidR="009D56D0" w:rsidRPr="00815C92" w:rsidRDefault="009D56D0" w:rsidP="009D56D0">
      <w:r w:rsidRPr="00815C92">
        <w:rPr>
          <w:noProof/>
        </w:rPr>
        <w:lastRenderedPageBreak/>
        <w:drawing>
          <wp:inline distT="0" distB="0" distL="0" distR="0" wp14:anchorId="52B0CA23" wp14:editId="6347899D">
            <wp:extent cx="5605153" cy="1508166"/>
            <wp:effectExtent l="0" t="0" r="0" b="0"/>
            <wp:docPr id="3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5629898" cy="1514824"/>
                    </a:xfrm>
                    <a:prstGeom prst="rect">
                      <a:avLst/>
                    </a:prstGeom>
                    <a:noFill/>
                    <a:ln w="9525">
                      <a:noFill/>
                      <a:miter lim="800000"/>
                      <a:headEnd/>
                      <a:tailEnd/>
                    </a:ln>
                  </pic:spPr>
                </pic:pic>
              </a:graphicData>
            </a:graphic>
          </wp:inline>
        </w:drawing>
      </w:r>
    </w:p>
    <w:p w:rsidR="009D56D0" w:rsidRPr="00815C92" w:rsidRDefault="009D56D0" w:rsidP="009D56D0">
      <w:pPr>
        <w:pStyle w:val="Epgrafe"/>
        <w:rPr>
          <w:rFonts w:ascii="Times New Roman" w:hAnsi="Times New Roman" w:cs="Times New Roman"/>
          <w:sz w:val="20"/>
        </w:rPr>
      </w:pPr>
      <w:bookmarkStart w:id="31" w:name="_Toc334296330"/>
      <w:r w:rsidRPr="00815C92">
        <w:rPr>
          <w:rFonts w:ascii="Times New Roman" w:hAnsi="Times New Roman" w:cs="Times New Roman"/>
          <w:sz w:val="20"/>
        </w:rPr>
        <w:t>Tabla Sueldo Bruto</w:t>
      </w:r>
      <w:bookmarkEnd w:id="31"/>
    </w:p>
    <w:p w:rsidR="009D56D0" w:rsidRPr="00815C92" w:rsidRDefault="009D56D0" w:rsidP="009D56D0">
      <w:r w:rsidRPr="004A6F7D">
        <w:rPr>
          <w:noProof/>
        </w:rPr>
        <w:drawing>
          <wp:inline distT="0" distB="0" distL="0" distR="0" wp14:anchorId="4A773143" wp14:editId="59A9C063">
            <wp:extent cx="5612130" cy="1147916"/>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1147916"/>
                    </a:xfrm>
                    <a:prstGeom prst="rect">
                      <a:avLst/>
                    </a:prstGeom>
                    <a:noFill/>
                    <a:ln>
                      <a:noFill/>
                    </a:ln>
                  </pic:spPr>
                </pic:pic>
              </a:graphicData>
            </a:graphic>
          </wp:inline>
        </w:drawing>
      </w:r>
    </w:p>
    <w:p w:rsidR="009D56D0" w:rsidRPr="00815C92" w:rsidRDefault="009D56D0" w:rsidP="009D56D0">
      <w:pPr>
        <w:pStyle w:val="Epgrafe"/>
        <w:rPr>
          <w:rFonts w:ascii="Times New Roman" w:hAnsi="Times New Roman" w:cs="Times New Roman"/>
          <w:sz w:val="20"/>
        </w:rPr>
      </w:pPr>
      <w:bookmarkStart w:id="32" w:name="_Toc334296331"/>
      <w:r w:rsidRPr="00815C92">
        <w:rPr>
          <w:rFonts w:ascii="Times New Roman" w:hAnsi="Times New Roman" w:cs="Times New Roman"/>
          <w:sz w:val="20"/>
        </w:rPr>
        <w:t>Tabla Gasto Total de Sueldo</w:t>
      </w:r>
      <w:bookmarkEnd w:id="32"/>
    </w:p>
    <w:p w:rsidR="009D56D0" w:rsidRPr="00815C92" w:rsidRDefault="009D56D0" w:rsidP="009D56D0">
      <w:r w:rsidRPr="00815C92">
        <w:rPr>
          <w:noProof/>
        </w:rPr>
        <w:drawing>
          <wp:inline distT="0" distB="0" distL="0" distR="0" wp14:anchorId="60468921" wp14:editId="0D0797CD">
            <wp:extent cx="5605153" cy="1163782"/>
            <wp:effectExtent l="0" t="0" r="0" b="0"/>
            <wp:docPr id="3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5657661" cy="1174684"/>
                    </a:xfrm>
                    <a:prstGeom prst="rect">
                      <a:avLst/>
                    </a:prstGeom>
                    <a:noFill/>
                    <a:ln w="9525">
                      <a:noFill/>
                      <a:miter lim="800000"/>
                      <a:headEnd/>
                      <a:tailEnd/>
                    </a:ln>
                  </pic:spPr>
                </pic:pic>
              </a:graphicData>
            </a:graphic>
          </wp:inline>
        </w:drawing>
      </w:r>
    </w:p>
    <w:p w:rsidR="009D56D0" w:rsidRPr="00815C92" w:rsidRDefault="009D56D0" w:rsidP="009D56D0">
      <w:pPr>
        <w:pStyle w:val="Epgrafe"/>
        <w:rPr>
          <w:rFonts w:ascii="Times New Roman" w:hAnsi="Times New Roman" w:cs="Times New Roman"/>
          <w:sz w:val="20"/>
        </w:rPr>
      </w:pPr>
      <w:bookmarkStart w:id="33" w:name="_Toc334296332"/>
      <w:r w:rsidRPr="00815C92">
        <w:rPr>
          <w:rFonts w:ascii="Times New Roman" w:hAnsi="Times New Roman" w:cs="Times New Roman"/>
          <w:sz w:val="20"/>
        </w:rPr>
        <w:t>Tabla Gastos por mes</w:t>
      </w:r>
      <w:bookmarkEnd w:id="33"/>
    </w:p>
    <w:p w:rsidR="009D56D0" w:rsidRPr="00815C92" w:rsidRDefault="009D56D0" w:rsidP="009D56D0">
      <w:r w:rsidRPr="004A6F7D">
        <w:rPr>
          <w:noProof/>
        </w:rPr>
        <w:drawing>
          <wp:inline distT="0" distB="0" distL="0" distR="0" wp14:anchorId="77573AA8" wp14:editId="68723F28">
            <wp:extent cx="2339340" cy="2161540"/>
            <wp:effectExtent l="0" t="0" r="381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9340" cy="2161540"/>
                    </a:xfrm>
                    <a:prstGeom prst="rect">
                      <a:avLst/>
                    </a:prstGeom>
                    <a:noFill/>
                    <a:ln>
                      <a:noFill/>
                    </a:ln>
                  </pic:spPr>
                </pic:pic>
              </a:graphicData>
            </a:graphic>
          </wp:inline>
        </w:drawing>
      </w:r>
    </w:p>
    <w:p w:rsidR="009D56D0" w:rsidRPr="00815C92" w:rsidRDefault="009D56D0" w:rsidP="009D56D0">
      <w:pPr>
        <w:pStyle w:val="Epgrafe"/>
      </w:pPr>
      <w:bookmarkStart w:id="34" w:name="_Toc334296333"/>
      <w:r w:rsidRPr="00815C92">
        <w:rPr>
          <w:rFonts w:ascii="Times New Roman" w:hAnsi="Times New Roman" w:cs="Times New Roman"/>
          <w:sz w:val="20"/>
        </w:rPr>
        <w:t>Tabla Gasto Total</w:t>
      </w:r>
      <w:bookmarkEnd w:id="34"/>
    </w:p>
    <w:p w:rsidR="009D56D0" w:rsidRPr="00815C92" w:rsidRDefault="009D56D0" w:rsidP="009D56D0">
      <w:r w:rsidRPr="004A6F7D">
        <w:rPr>
          <w:noProof/>
        </w:rPr>
        <w:drawing>
          <wp:inline distT="0" distB="0" distL="0" distR="0" wp14:anchorId="01EDD29A" wp14:editId="1BB51518">
            <wp:extent cx="5611766" cy="855024"/>
            <wp:effectExtent l="0" t="0" r="0" b="254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855079"/>
                    </a:xfrm>
                    <a:prstGeom prst="rect">
                      <a:avLst/>
                    </a:prstGeom>
                    <a:noFill/>
                    <a:ln>
                      <a:noFill/>
                    </a:ln>
                  </pic:spPr>
                </pic:pic>
              </a:graphicData>
            </a:graphic>
          </wp:inline>
        </w:drawing>
      </w:r>
    </w:p>
    <w:p w:rsidR="009D56D0" w:rsidRPr="00815C92" w:rsidRDefault="009D56D0" w:rsidP="009D56D0">
      <w:pPr>
        <w:pStyle w:val="Epgrafe"/>
      </w:pPr>
      <w:bookmarkStart w:id="35" w:name="_Toc334296334"/>
      <w:r w:rsidRPr="00815C92">
        <w:rPr>
          <w:rFonts w:ascii="Times New Roman" w:hAnsi="Times New Roman" w:cs="Times New Roman"/>
          <w:sz w:val="20"/>
          <w:szCs w:val="20"/>
        </w:rPr>
        <w:t>Tabla Ingresos de la Consultora Informática</w:t>
      </w:r>
      <w:bookmarkEnd w:id="35"/>
    </w:p>
    <w:p w:rsidR="009D56D0" w:rsidRPr="00815C92" w:rsidRDefault="009D56D0" w:rsidP="009D56D0">
      <w:pPr>
        <w:pStyle w:val="Ttulo4"/>
        <w:spacing w:line="240" w:lineRule="auto"/>
      </w:pPr>
      <w:r w:rsidRPr="00815C92">
        <w:rPr>
          <w:rFonts w:ascii="Times New Roman" w:hAnsi="Times New Roman" w:cs="Times New Roman"/>
          <w:i w:val="0"/>
          <w:sz w:val="28"/>
          <w:szCs w:val="24"/>
        </w:rPr>
        <w:t>TIR – VAN</w:t>
      </w:r>
    </w:p>
    <w:tbl>
      <w:tblPr>
        <w:tblW w:w="4080" w:type="dxa"/>
        <w:tblInd w:w="55" w:type="dxa"/>
        <w:tblCellMar>
          <w:left w:w="70" w:type="dxa"/>
          <w:right w:w="70" w:type="dxa"/>
        </w:tblCellMar>
        <w:tblLook w:val="04A0" w:firstRow="1" w:lastRow="0" w:firstColumn="1" w:lastColumn="0" w:noHBand="0" w:noVBand="1"/>
      </w:tblPr>
      <w:tblGrid>
        <w:gridCol w:w="1720"/>
        <w:gridCol w:w="2360"/>
      </w:tblGrid>
      <w:tr w:rsidR="009D56D0" w:rsidRPr="00815C92" w:rsidTr="00393C6D">
        <w:trPr>
          <w:trHeight w:val="300"/>
        </w:trPr>
        <w:tc>
          <w:tcPr>
            <w:tcW w:w="1720"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D56D0" w:rsidRPr="00815C92" w:rsidRDefault="009D56D0" w:rsidP="00393C6D">
            <w:pPr>
              <w:jc w:val="center"/>
              <w:rPr>
                <w:rFonts w:ascii="Calibri" w:hAnsi="Calibri" w:cs="Calibri"/>
                <w:b/>
                <w:bCs/>
                <w:color w:val="FFFFFF"/>
              </w:rPr>
            </w:pPr>
            <w:r w:rsidRPr="00815C92">
              <w:rPr>
                <w:rFonts w:ascii="Calibri" w:hAnsi="Calibri" w:cs="Calibri"/>
                <w:b/>
                <w:bCs/>
                <w:color w:val="FFFFFF"/>
              </w:rPr>
              <w:t>Tasa</w:t>
            </w:r>
          </w:p>
        </w:tc>
        <w:tc>
          <w:tcPr>
            <w:tcW w:w="2360" w:type="dxa"/>
            <w:tcBorders>
              <w:top w:val="single" w:sz="4" w:space="0" w:color="auto"/>
              <w:left w:val="nil"/>
              <w:bottom w:val="single" w:sz="4" w:space="0" w:color="auto"/>
              <w:right w:val="single" w:sz="4" w:space="0" w:color="auto"/>
            </w:tcBorders>
            <w:shd w:val="clear" w:color="auto" w:fill="auto"/>
            <w:noWrap/>
            <w:vAlign w:val="bottom"/>
            <w:hideMark/>
          </w:tcPr>
          <w:p w:rsidR="009D56D0" w:rsidRPr="00815C92" w:rsidRDefault="009D56D0" w:rsidP="00393C6D">
            <w:pPr>
              <w:jc w:val="right"/>
              <w:rPr>
                <w:rFonts w:ascii="Calibri" w:hAnsi="Calibri" w:cs="Calibri"/>
                <w:color w:val="000000"/>
              </w:rPr>
            </w:pPr>
            <w:r w:rsidRPr="00815C92">
              <w:rPr>
                <w:rFonts w:ascii="Calibri" w:hAnsi="Calibri" w:cs="Calibri"/>
                <w:color w:val="000000"/>
              </w:rPr>
              <w:t>9,00%</w:t>
            </w:r>
          </w:p>
        </w:tc>
      </w:tr>
      <w:tr w:rsidR="009D56D0" w:rsidRPr="00815C92" w:rsidTr="00393C6D">
        <w:trPr>
          <w:trHeight w:val="300"/>
        </w:trPr>
        <w:tc>
          <w:tcPr>
            <w:tcW w:w="1720" w:type="dxa"/>
            <w:tcBorders>
              <w:top w:val="nil"/>
              <w:left w:val="single" w:sz="4" w:space="0" w:color="auto"/>
              <w:bottom w:val="single" w:sz="4" w:space="0" w:color="auto"/>
              <w:right w:val="single" w:sz="4" w:space="0" w:color="auto"/>
            </w:tcBorders>
            <w:shd w:val="clear" w:color="4F81BD" w:fill="4F81BD"/>
            <w:noWrap/>
            <w:vAlign w:val="bottom"/>
            <w:hideMark/>
          </w:tcPr>
          <w:p w:rsidR="009D56D0" w:rsidRPr="00815C92" w:rsidRDefault="009D56D0" w:rsidP="00393C6D">
            <w:pPr>
              <w:jc w:val="center"/>
              <w:rPr>
                <w:rFonts w:ascii="Calibri" w:hAnsi="Calibri" w:cs="Calibri"/>
                <w:b/>
                <w:bCs/>
                <w:color w:val="FFFFFF"/>
              </w:rPr>
            </w:pPr>
            <w:r w:rsidRPr="00815C92">
              <w:rPr>
                <w:rFonts w:ascii="Calibri" w:hAnsi="Calibri" w:cs="Calibri"/>
                <w:b/>
                <w:bCs/>
                <w:color w:val="FFFFFF"/>
              </w:rPr>
              <w:t>Mensual</w:t>
            </w:r>
          </w:p>
        </w:tc>
        <w:tc>
          <w:tcPr>
            <w:tcW w:w="2360" w:type="dxa"/>
            <w:tcBorders>
              <w:top w:val="nil"/>
              <w:left w:val="nil"/>
              <w:bottom w:val="single" w:sz="4" w:space="0" w:color="auto"/>
              <w:right w:val="single" w:sz="4" w:space="0" w:color="auto"/>
            </w:tcBorders>
            <w:shd w:val="clear" w:color="auto" w:fill="auto"/>
            <w:noWrap/>
            <w:vAlign w:val="bottom"/>
            <w:hideMark/>
          </w:tcPr>
          <w:p w:rsidR="009D56D0" w:rsidRPr="00815C92" w:rsidRDefault="009D56D0" w:rsidP="00393C6D">
            <w:pPr>
              <w:jc w:val="right"/>
              <w:rPr>
                <w:rFonts w:ascii="Calibri" w:hAnsi="Calibri" w:cs="Calibri"/>
                <w:color w:val="000000"/>
              </w:rPr>
            </w:pPr>
            <w:r w:rsidRPr="00815C92">
              <w:rPr>
                <w:rFonts w:ascii="Calibri" w:hAnsi="Calibri" w:cs="Calibri"/>
                <w:color w:val="000000"/>
              </w:rPr>
              <w:t>0,75%</w:t>
            </w:r>
          </w:p>
        </w:tc>
      </w:tr>
    </w:tbl>
    <w:p w:rsidR="009D56D0" w:rsidRPr="00815C92" w:rsidRDefault="009D56D0" w:rsidP="009D56D0">
      <w:pPr>
        <w:pStyle w:val="Epgrafe"/>
      </w:pPr>
      <w:bookmarkStart w:id="36" w:name="_Toc334296335"/>
      <w:r w:rsidRPr="00815C92">
        <w:rPr>
          <w:rFonts w:ascii="Times New Roman" w:hAnsi="Times New Roman" w:cs="Times New Roman"/>
          <w:sz w:val="20"/>
          <w:szCs w:val="20"/>
        </w:rPr>
        <w:t>Tabla Tasa cálculo TIR-VAN para consultora informática</w:t>
      </w:r>
      <w:bookmarkEnd w:id="36"/>
    </w:p>
    <w:p w:rsidR="009D56D0" w:rsidRPr="00815C92" w:rsidRDefault="009D56D0" w:rsidP="009D56D0">
      <w:pPr>
        <w:pStyle w:val="Epgrafe"/>
        <w:rPr>
          <w:rFonts w:ascii="Times New Roman" w:hAnsi="Times New Roman" w:cs="Times New Roman"/>
          <w:sz w:val="20"/>
        </w:rPr>
      </w:pPr>
      <w:r w:rsidRPr="004A6F7D">
        <w:rPr>
          <w:noProof/>
          <w:lang w:val="es-ES" w:eastAsia="es-ES"/>
        </w:rPr>
        <w:lastRenderedPageBreak/>
        <w:drawing>
          <wp:inline distT="0" distB="0" distL="0" distR="0" wp14:anchorId="0CF70793" wp14:editId="7BEA5250">
            <wp:extent cx="5605153" cy="866899"/>
            <wp:effectExtent l="0" t="0" r="0" b="952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867978"/>
                    </a:xfrm>
                    <a:prstGeom prst="rect">
                      <a:avLst/>
                    </a:prstGeom>
                    <a:noFill/>
                    <a:ln>
                      <a:noFill/>
                    </a:ln>
                  </pic:spPr>
                </pic:pic>
              </a:graphicData>
            </a:graphic>
          </wp:inline>
        </w:drawing>
      </w:r>
    </w:p>
    <w:p w:rsidR="009D56D0" w:rsidRPr="00815C92" w:rsidRDefault="009D56D0" w:rsidP="009D56D0">
      <w:pPr>
        <w:pStyle w:val="Epgrafe"/>
        <w:rPr>
          <w:rFonts w:ascii="Times New Roman" w:hAnsi="Times New Roman" w:cs="Times New Roman"/>
          <w:sz w:val="20"/>
        </w:rPr>
      </w:pPr>
      <w:bookmarkStart w:id="37" w:name="_Toc334296336"/>
      <w:r w:rsidRPr="00815C92">
        <w:rPr>
          <w:rFonts w:ascii="Times New Roman" w:hAnsi="Times New Roman" w:cs="Times New Roman"/>
          <w:sz w:val="20"/>
        </w:rPr>
        <w:t>Tabla Flujo de Caja Consultora Informática</w:t>
      </w:r>
      <w:bookmarkEnd w:id="37"/>
    </w:p>
    <w:tbl>
      <w:tblPr>
        <w:tblW w:w="4080" w:type="dxa"/>
        <w:tblInd w:w="55" w:type="dxa"/>
        <w:tblCellMar>
          <w:left w:w="70" w:type="dxa"/>
          <w:right w:w="70" w:type="dxa"/>
        </w:tblCellMar>
        <w:tblLook w:val="04A0" w:firstRow="1" w:lastRow="0" w:firstColumn="1" w:lastColumn="0" w:noHBand="0" w:noVBand="1"/>
      </w:tblPr>
      <w:tblGrid>
        <w:gridCol w:w="1720"/>
        <w:gridCol w:w="2360"/>
      </w:tblGrid>
      <w:tr w:rsidR="009D56D0" w:rsidRPr="00E342FC" w:rsidTr="00393C6D">
        <w:trPr>
          <w:trHeight w:val="300"/>
        </w:trPr>
        <w:tc>
          <w:tcPr>
            <w:tcW w:w="1720"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D56D0" w:rsidRPr="00E342FC" w:rsidRDefault="009D56D0" w:rsidP="00393C6D">
            <w:pPr>
              <w:jc w:val="center"/>
              <w:rPr>
                <w:rFonts w:ascii="Calibri" w:hAnsi="Calibri" w:cs="Calibri"/>
                <w:b/>
                <w:bCs/>
                <w:color w:val="FFFFFF"/>
              </w:rPr>
            </w:pPr>
            <w:r w:rsidRPr="00E342FC">
              <w:rPr>
                <w:rFonts w:ascii="Calibri" w:hAnsi="Calibri" w:cs="Calibri"/>
                <w:b/>
                <w:bCs/>
                <w:color w:val="FFFFFF"/>
              </w:rPr>
              <w:t>VAN</w:t>
            </w:r>
          </w:p>
        </w:tc>
        <w:tc>
          <w:tcPr>
            <w:tcW w:w="2360" w:type="dxa"/>
            <w:tcBorders>
              <w:top w:val="single" w:sz="4" w:space="0" w:color="auto"/>
              <w:left w:val="nil"/>
              <w:bottom w:val="single" w:sz="4" w:space="0" w:color="auto"/>
              <w:right w:val="single" w:sz="4" w:space="0" w:color="auto"/>
            </w:tcBorders>
            <w:shd w:val="clear" w:color="auto" w:fill="auto"/>
            <w:noWrap/>
            <w:vAlign w:val="bottom"/>
            <w:hideMark/>
          </w:tcPr>
          <w:p w:rsidR="009D56D0" w:rsidRPr="00E342FC" w:rsidRDefault="009D56D0" w:rsidP="00393C6D">
            <w:pPr>
              <w:jc w:val="right"/>
              <w:rPr>
                <w:rFonts w:ascii="Calibri" w:hAnsi="Calibri" w:cs="Calibri"/>
                <w:color w:val="000000"/>
              </w:rPr>
            </w:pPr>
            <w:r w:rsidRPr="00E342FC">
              <w:rPr>
                <w:rFonts w:ascii="Calibri" w:hAnsi="Calibri" w:cs="Calibri"/>
                <w:color w:val="000000"/>
              </w:rPr>
              <w:t>57484,78</w:t>
            </w:r>
          </w:p>
        </w:tc>
      </w:tr>
      <w:tr w:rsidR="009D56D0" w:rsidRPr="00E342FC" w:rsidTr="00393C6D">
        <w:trPr>
          <w:trHeight w:val="300"/>
        </w:trPr>
        <w:tc>
          <w:tcPr>
            <w:tcW w:w="1720" w:type="dxa"/>
            <w:tcBorders>
              <w:top w:val="nil"/>
              <w:left w:val="single" w:sz="4" w:space="0" w:color="auto"/>
              <w:bottom w:val="single" w:sz="4" w:space="0" w:color="auto"/>
              <w:right w:val="single" w:sz="4" w:space="0" w:color="auto"/>
            </w:tcBorders>
            <w:shd w:val="clear" w:color="4F81BD" w:fill="4F81BD"/>
            <w:noWrap/>
            <w:vAlign w:val="bottom"/>
            <w:hideMark/>
          </w:tcPr>
          <w:p w:rsidR="009D56D0" w:rsidRPr="00E342FC" w:rsidRDefault="009D56D0" w:rsidP="00393C6D">
            <w:pPr>
              <w:jc w:val="center"/>
              <w:rPr>
                <w:rFonts w:ascii="Calibri" w:hAnsi="Calibri" w:cs="Calibri"/>
                <w:b/>
                <w:bCs/>
                <w:color w:val="FFFFFF"/>
              </w:rPr>
            </w:pPr>
            <w:r w:rsidRPr="00E342FC">
              <w:rPr>
                <w:rFonts w:ascii="Calibri" w:hAnsi="Calibri" w:cs="Calibri"/>
                <w:b/>
                <w:bCs/>
                <w:color w:val="FFFFFF"/>
              </w:rPr>
              <w:t>TIR</w:t>
            </w:r>
          </w:p>
        </w:tc>
        <w:tc>
          <w:tcPr>
            <w:tcW w:w="2360" w:type="dxa"/>
            <w:tcBorders>
              <w:top w:val="nil"/>
              <w:left w:val="nil"/>
              <w:bottom w:val="single" w:sz="4" w:space="0" w:color="auto"/>
              <w:right w:val="single" w:sz="4" w:space="0" w:color="auto"/>
            </w:tcBorders>
            <w:shd w:val="clear" w:color="auto" w:fill="auto"/>
            <w:noWrap/>
            <w:vAlign w:val="bottom"/>
            <w:hideMark/>
          </w:tcPr>
          <w:p w:rsidR="009D56D0" w:rsidRPr="00E342FC" w:rsidRDefault="009D56D0" w:rsidP="00393C6D">
            <w:pPr>
              <w:jc w:val="right"/>
              <w:rPr>
                <w:rFonts w:ascii="Calibri" w:hAnsi="Calibri" w:cs="Calibri"/>
                <w:color w:val="000000"/>
              </w:rPr>
            </w:pPr>
            <w:r w:rsidRPr="00E342FC">
              <w:rPr>
                <w:rFonts w:ascii="Calibri" w:hAnsi="Calibri" w:cs="Calibri"/>
                <w:color w:val="000000"/>
              </w:rPr>
              <w:t>161%</w:t>
            </w:r>
          </w:p>
        </w:tc>
      </w:tr>
    </w:tbl>
    <w:p w:rsidR="009D56D0" w:rsidRPr="00815C92" w:rsidRDefault="009D56D0" w:rsidP="009D56D0"/>
    <w:p w:rsidR="009D56D0" w:rsidRDefault="009D56D0" w:rsidP="009D56D0">
      <w:pPr>
        <w:pStyle w:val="Epgrafe"/>
        <w:rPr>
          <w:rFonts w:ascii="Times New Roman" w:hAnsi="Times New Roman" w:cs="Times New Roman"/>
          <w:sz w:val="20"/>
        </w:rPr>
      </w:pPr>
      <w:bookmarkStart w:id="38" w:name="_Toc334296337"/>
      <w:r w:rsidRPr="00815C92">
        <w:rPr>
          <w:rFonts w:ascii="Times New Roman" w:hAnsi="Times New Roman" w:cs="Times New Roman"/>
          <w:sz w:val="20"/>
        </w:rPr>
        <w:t>Tabl</w:t>
      </w:r>
      <w:r>
        <w:rPr>
          <w:rFonts w:ascii="Times New Roman" w:hAnsi="Times New Roman" w:cs="Times New Roman"/>
          <w:sz w:val="20"/>
        </w:rPr>
        <w:t>a TIR-VA</w:t>
      </w:r>
      <w:r w:rsidRPr="00815C92">
        <w:rPr>
          <w:rFonts w:ascii="Times New Roman" w:hAnsi="Times New Roman" w:cs="Times New Roman"/>
          <w:sz w:val="20"/>
        </w:rPr>
        <w:t>N</w:t>
      </w:r>
      <w:bookmarkEnd w:id="38"/>
    </w:p>
    <w:p w:rsidR="009D56D0" w:rsidRDefault="009D56D0" w:rsidP="009D56D0">
      <w:pPr>
        <w:ind w:firstLine="708"/>
      </w:pPr>
      <w:r w:rsidRPr="00BD2124">
        <w:t>Aunque la TIR sería muy elevada para otro tipo de empresa, por tratarse de una empresa de tecnología, la misma está justificada debido a que gran parte de la ganancia será invertida en investigación y desarrollo.</w:t>
      </w:r>
    </w:p>
    <w:p w:rsidR="009D56D0" w:rsidRPr="00BD2124" w:rsidRDefault="009D56D0" w:rsidP="009D56D0">
      <w:pPr>
        <w:ind w:firstLine="708"/>
      </w:pPr>
      <w:r>
        <w:t>Debido a los riesgos que se asumen en los proyectos informáticos, suele exigirle a éstos un rendimiento mayor para compensarlo.</w:t>
      </w:r>
    </w:p>
    <w:p w:rsidR="009D56D0" w:rsidRPr="00815C92" w:rsidRDefault="009D56D0" w:rsidP="009D56D0">
      <w:pPr>
        <w:pStyle w:val="Ttulo4"/>
        <w:spacing w:line="240" w:lineRule="auto"/>
      </w:pPr>
      <w:r w:rsidRPr="00815C92">
        <w:rPr>
          <w:rFonts w:ascii="Times New Roman" w:hAnsi="Times New Roman" w:cs="Times New Roman"/>
          <w:i w:val="0"/>
          <w:sz w:val="28"/>
          <w:szCs w:val="24"/>
        </w:rPr>
        <w:t>Costos Hardware – Software</w:t>
      </w:r>
    </w:p>
    <w:p w:rsidR="009D56D0" w:rsidRPr="00815C92" w:rsidRDefault="009D56D0" w:rsidP="009D56D0">
      <w:r w:rsidRPr="00815C92">
        <w:rPr>
          <w:noProof/>
        </w:rPr>
        <w:drawing>
          <wp:inline distT="0" distB="0" distL="0" distR="0" wp14:anchorId="6764C4F1" wp14:editId="1FE43163">
            <wp:extent cx="4597400" cy="1668145"/>
            <wp:effectExtent l="19050" t="0" r="0" b="0"/>
            <wp:docPr id="6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4597400" cy="1668145"/>
                    </a:xfrm>
                    <a:prstGeom prst="rect">
                      <a:avLst/>
                    </a:prstGeom>
                    <a:noFill/>
                    <a:ln w="9525">
                      <a:noFill/>
                      <a:miter lim="800000"/>
                      <a:headEnd/>
                      <a:tailEnd/>
                    </a:ln>
                  </pic:spPr>
                </pic:pic>
              </a:graphicData>
            </a:graphic>
          </wp:inline>
        </w:drawing>
      </w:r>
    </w:p>
    <w:p w:rsidR="009D56D0" w:rsidRPr="00815C92" w:rsidRDefault="009D56D0" w:rsidP="009D56D0">
      <w:pPr>
        <w:pStyle w:val="Epgrafe"/>
        <w:rPr>
          <w:rFonts w:ascii="Times New Roman" w:hAnsi="Times New Roman" w:cs="Times New Roman"/>
          <w:sz w:val="20"/>
        </w:rPr>
      </w:pPr>
      <w:bookmarkStart w:id="39" w:name="_Toc334296338"/>
      <w:r w:rsidRPr="00815C92">
        <w:rPr>
          <w:rFonts w:ascii="Times New Roman" w:hAnsi="Times New Roman" w:cs="Times New Roman"/>
          <w:sz w:val="20"/>
        </w:rPr>
        <w:t>Tabla Costos de Hardware</w:t>
      </w:r>
      <w:bookmarkEnd w:id="39"/>
    </w:p>
    <w:p w:rsidR="009D56D0" w:rsidRPr="00815C92" w:rsidRDefault="009D56D0" w:rsidP="009D56D0">
      <w:r w:rsidRPr="00815C92">
        <w:rPr>
          <w:noProof/>
        </w:rPr>
        <w:drawing>
          <wp:inline distT="0" distB="0" distL="0" distR="0" wp14:anchorId="104762A8" wp14:editId="1DA089A5">
            <wp:extent cx="4597400" cy="1058545"/>
            <wp:effectExtent l="19050" t="0" r="0" b="0"/>
            <wp:docPr id="6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4597400" cy="1058545"/>
                    </a:xfrm>
                    <a:prstGeom prst="rect">
                      <a:avLst/>
                    </a:prstGeom>
                    <a:noFill/>
                    <a:ln w="9525">
                      <a:noFill/>
                      <a:miter lim="800000"/>
                      <a:headEnd/>
                      <a:tailEnd/>
                    </a:ln>
                  </pic:spPr>
                </pic:pic>
              </a:graphicData>
            </a:graphic>
          </wp:inline>
        </w:drawing>
      </w:r>
    </w:p>
    <w:p w:rsidR="009D56D0" w:rsidRPr="00815C92" w:rsidRDefault="009D56D0" w:rsidP="009D56D0">
      <w:pPr>
        <w:pStyle w:val="Epgrafe"/>
        <w:spacing w:line="276" w:lineRule="auto"/>
        <w:rPr>
          <w:rFonts w:ascii="Times New Roman" w:hAnsi="Times New Roman" w:cs="Times New Roman"/>
          <w:sz w:val="20"/>
        </w:rPr>
      </w:pPr>
      <w:bookmarkStart w:id="40" w:name="_Toc334296339"/>
      <w:r w:rsidRPr="00815C92">
        <w:rPr>
          <w:rFonts w:ascii="Times New Roman" w:hAnsi="Times New Roman" w:cs="Times New Roman"/>
          <w:sz w:val="20"/>
        </w:rPr>
        <w:t>Tabla Costo de Software</w:t>
      </w:r>
      <w:bookmarkEnd w:id="40"/>
    </w:p>
    <w:p w:rsidR="009D56D0" w:rsidRPr="00815C92" w:rsidRDefault="009D56D0" w:rsidP="009D56D0"/>
    <w:p w:rsidR="009D56D0" w:rsidRPr="00815C92" w:rsidRDefault="009D56D0" w:rsidP="009D56D0">
      <w:pPr>
        <w:pStyle w:val="Ttulo3"/>
        <w:rPr>
          <w:rFonts w:ascii="Times New Roman" w:hAnsi="Times New Roman" w:cs="Times New Roman"/>
        </w:rPr>
      </w:pPr>
      <w:bookmarkStart w:id="41" w:name="_Toc334296246"/>
      <w:r w:rsidRPr="00815C92">
        <w:rPr>
          <w:rFonts w:ascii="Times New Roman" w:hAnsi="Times New Roman" w:cs="Times New Roman"/>
          <w:sz w:val="28"/>
        </w:rPr>
        <w:t>Alto Molino S.R.L.</w:t>
      </w:r>
      <w:bookmarkEnd w:id="41"/>
    </w:p>
    <w:p w:rsidR="009D56D0" w:rsidRPr="00815C92" w:rsidRDefault="009D56D0" w:rsidP="009D56D0">
      <w:pPr>
        <w:pStyle w:val="Ttulo4"/>
        <w:rPr>
          <w:rFonts w:ascii="Times New Roman" w:hAnsi="Times New Roman" w:cs="Times New Roman"/>
          <w:i w:val="0"/>
          <w:sz w:val="28"/>
          <w:szCs w:val="28"/>
        </w:rPr>
      </w:pPr>
      <w:r w:rsidRPr="00815C92">
        <w:rPr>
          <w:rFonts w:ascii="Times New Roman" w:hAnsi="Times New Roman" w:cs="Times New Roman"/>
          <w:i w:val="0"/>
          <w:sz w:val="28"/>
          <w:szCs w:val="28"/>
        </w:rPr>
        <w:t>Tiempo de Recupero</w:t>
      </w:r>
    </w:p>
    <w:tbl>
      <w:tblPr>
        <w:tblW w:w="8237" w:type="dxa"/>
        <w:tblInd w:w="55" w:type="dxa"/>
        <w:tblCellMar>
          <w:left w:w="70" w:type="dxa"/>
          <w:right w:w="70" w:type="dxa"/>
        </w:tblCellMar>
        <w:tblLook w:val="04A0" w:firstRow="1" w:lastRow="0" w:firstColumn="1" w:lastColumn="0" w:noHBand="0" w:noVBand="1"/>
      </w:tblPr>
      <w:tblGrid>
        <w:gridCol w:w="1634"/>
        <w:gridCol w:w="1783"/>
        <w:gridCol w:w="1701"/>
        <w:gridCol w:w="1701"/>
        <w:gridCol w:w="1418"/>
      </w:tblGrid>
      <w:tr w:rsidR="009D56D0" w:rsidRPr="004A6F7D" w:rsidTr="00393C6D">
        <w:trPr>
          <w:trHeight w:val="315"/>
        </w:trPr>
        <w:tc>
          <w:tcPr>
            <w:tcW w:w="8237"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9D56D0" w:rsidRPr="004A6F7D" w:rsidRDefault="009D56D0" w:rsidP="00393C6D">
            <w:pPr>
              <w:jc w:val="center"/>
              <w:rPr>
                <w:rFonts w:ascii="Calibri" w:hAnsi="Calibri" w:cs="Calibri"/>
                <w:b/>
                <w:bCs/>
                <w:color w:val="000000"/>
                <w:sz w:val="28"/>
                <w:szCs w:val="28"/>
              </w:rPr>
            </w:pPr>
            <w:r w:rsidRPr="004A6F7D">
              <w:rPr>
                <w:rFonts w:ascii="Calibri" w:hAnsi="Calibri" w:cs="Calibri"/>
                <w:b/>
                <w:bCs/>
                <w:color w:val="000000"/>
                <w:sz w:val="28"/>
                <w:szCs w:val="28"/>
              </w:rPr>
              <w:t>Tiempo de Recupero</w:t>
            </w:r>
          </w:p>
        </w:tc>
      </w:tr>
      <w:tr w:rsidR="009D56D0" w:rsidRPr="004A6F7D" w:rsidTr="00393C6D">
        <w:trPr>
          <w:trHeight w:val="315"/>
        </w:trPr>
        <w:tc>
          <w:tcPr>
            <w:tcW w:w="1634" w:type="dxa"/>
            <w:tcBorders>
              <w:top w:val="single" w:sz="4" w:space="0" w:color="auto"/>
              <w:left w:val="single" w:sz="4" w:space="0" w:color="auto"/>
              <w:bottom w:val="single" w:sz="4" w:space="0" w:color="auto"/>
              <w:right w:val="single" w:sz="4" w:space="0" w:color="auto"/>
            </w:tcBorders>
            <w:shd w:val="clear" w:color="4F81BD" w:fill="4F81BD"/>
            <w:noWrap/>
            <w:vAlign w:val="center"/>
            <w:hideMark/>
          </w:tcPr>
          <w:p w:rsidR="009D56D0" w:rsidRPr="004A6F7D" w:rsidRDefault="009D56D0" w:rsidP="00393C6D">
            <w:pPr>
              <w:jc w:val="center"/>
              <w:rPr>
                <w:rFonts w:ascii="Calibri" w:hAnsi="Calibri" w:cs="Calibri"/>
                <w:b/>
                <w:bCs/>
                <w:color w:val="FFFFFF"/>
              </w:rPr>
            </w:pPr>
            <w:r w:rsidRPr="004A6F7D">
              <w:rPr>
                <w:rFonts w:ascii="Calibri" w:hAnsi="Calibri" w:cs="Calibri"/>
                <w:b/>
                <w:bCs/>
                <w:color w:val="FFFFFF"/>
              </w:rPr>
              <w:t>Mes</w:t>
            </w:r>
          </w:p>
        </w:tc>
        <w:tc>
          <w:tcPr>
            <w:tcW w:w="178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D56D0" w:rsidRPr="004A6F7D" w:rsidRDefault="009D56D0" w:rsidP="00393C6D">
            <w:pPr>
              <w:jc w:val="center"/>
              <w:rPr>
                <w:rFonts w:ascii="Calibri" w:hAnsi="Calibri" w:cs="Calibri"/>
                <w:b/>
                <w:bCs/>
                <w:color w:val="FFFFFF"/>
              </w:rPr>
            </w:pPr>
            <w:r w:rsidRPr="004A6F7D">
              <w:rPr>
                <w:rFonts w:ascii="Calibri" w:hAnsi="Calibri" w:cs="Calibri"/>
                <w:b/>
                <w:bCs/>
                <w:color w:val="FFFFFF"/>
              </w:rPr>
              <w:t>Gastos del proyecto</w:t>
            </w:r>
          </w:p>
        </w:tc>
        <w:tc>
          <w:tcPr>
            <w:tcW w:w="1701"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D56D0" w:rsidRPr="004A6F7D" w:rsidRDefault="009D56D0" w:rsidP="00393C6D">
            <w:pPr>
              <w:jc w:val="center"/>
              <w:rPr>
                <w:rFonts w:ascii="Calibri" w:hAnsi="Calibri" w:cs="Calibri"/>
                <w:b/>
                <w:bCs/>
                <w:color w:val="FFFFFF"/>
              </w:rPr>
            </w:pPr>
            <w:r w:rsidRPr="004A6F7D">
              <w:rPr>
                <w:rFonts w:ascii="Calibri" w:hAnsi="Calibri" w:cs="Calibri"/>
                <w:b/>
                <w:bCs/>
                <w:color w:val="FFFFFF"/>
              </w:rPr>
              <w:t xml:space="preserve">Ahorro en KM </w:t>
            </w:r>
          </w:p>
        </w:tc>
        <w:tc>
          <w:tcPr>
            <w:tcW w:w="1701"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D56D0" w:rsidRPr="004A6F7D" w:rsidRDefault="009D56D0" w:rsidP="00393C6D">
            <w:pPr>
              <w:jc w:val="center"/>
              <w:rPr>
                <w:rFonts w:ascii="Calibri" w:hAnsi="Calibri" w:cs="Calibri"/>
                <w:b/>
                <w:bCs/>
                <w:color w:val="FFFFFF"/>
              </w:rPr>
            </w:pPr>
            <w:r w:rsidRPr="004A6F7D">
              <w:rPr>
                <w:rFonts w:ascii="Calibri" w:hAnsi="Calibri" w:cs="Calibri"/>
                <w:b/>
                <w:bCs/>
                <w:color w:val="FFFFFF"/>
              </w:rPr>
              <w:t xml:space="preserve">Ahorro $ multas </w:t>
            </w:r>
          </w:p>
        </w:tc>
        <w:tc>
          <w:tcPr>
            <w:tcW w:w="1418" w:type="dxa"/>
            <w:tcBorders>
              <w:top w:val="single" w:sz="4" w:space="0" w:color="auto"/>
              <w:left w:val="single" w:sz="4" w:space="0" w:color="auto"/>
              <w:bottom w:val="single" w:sz="4" w:space="0" w:color="auto"/>
              <w:right w:val="single" w:sz="8" w:space="0" w:color="auto"/>
            </w:tcBorders>
            <w:shd w:val="clear" w:color="4F81BD" w:fill="4F81BD"/>
            <w:noWrap/>
            <w:vAlign w:val="bottom"/>
            <w:hideMark/>
          </w:tcPr>
          <w:p w:rsidR="009D56D0" w:rsidRPr="004A6F7D" w:rsidRDefault="009D56D0" w:rsidP="00393C6D">
            <w:pPr>
              <w:jc w:val="center"/>
              <w:rPr>
                <w:rFonts w:ascii="Calibri" w:hAnsi="Calibri" w:cs="Calibri"/>
                <w:b/>
                <w:bCs/>
                <w:color w:val="FFFFFF"/>
              </w:rPr>
            </w:pPr>
            <w:r w:rsidRPr="004A6F7D">
              <w:rPr>
                <w:rFonts w:ascii="Calibri" w:hAnsi="Calibri" w:cs="Calibri"/>
                <w:b/>
                <w:bCs/>
                <w:color w:val="FFFFFF"/>
              </w:rPr>
              <w:t>Tiempo Recupero</w:t>
            </w:r>
          </w:p>
        </w:tc>
      </w:tr>
      <w:tr w:rsidR="009D56D0" w:rsidRPr="004A6F7D" w:rsidTr="00393C6D">
        <w:trPr>
          <w:trHeight w:val="315"/>
        </w:trPr>
        <w:tc>
          <w:tcPr>
            <w:tcW w:w="1634" w:type="dxa"/>
            <w:tcBorders>
              <w:top w:val="single" w:sz="4" w:space="0" w:color="auto"/>
              <w:left w:val="single" w:sz="4" w:space="0" w:color="auto"/>
              <w:bottom w:val="single" w:sz="4" w:space="0" w:color="auto"/>
              <w:right w:val="single" w:sz="4" w:space="0" w:color="auto"/>
            </w:tcBorders>
            <w:shd w:val="clear" w:color="B8CCE4" w:fill="B8CCE4"/>
            <w:noWrap/>
            <w:vAlign w:val="center"/>
            <w:hideMark/>
          </w:tcPr>
          <w:p w:rsidR="009D56D0" w:rsidRPr="004A6F7D" w:rsidRDefault="009D56D0" w:rsidP="00393C6D">
            <w:pPr>
              <w:rPr>
                <w:rFonts w:ascii="Calibri" w:hAnsi="Calibri" w:cs="Calibri"/>
                <w:b/>
                <w:bCs/>
                <w:color w:val="000000"/>
              </w:rPr>
            </w:pPr>
            <w:r w:rsidRPr="004A6F7D">
              <w:rPr>
                <w:rFonts w:ascii="Calibri" w:hAnsi="Calibri" w:cs="Calibri"/>
                <w:b/>
                <w:bCs/>
                <w:color w:val="000000"/>
              </w:rPr>
              <w:t>Abril</w:t>
            </w:r>
          </w:p>
        </w:tc>
        <w:tc>
          <w:tcPr>
            <w:tcW w:w="1783" w:type="dxa"/>
            <w:tcBorders>
              <w:top w:val="single" w:sz="4" w:space="0" w:color="auto"/>
              <w:left w:val="single" w:sz="4" w:space="0" w:color="auto"/>
              <w:bottom w:val="single" w:sz="4" w:space="0" w:color="auto"/>
              <w:right w:val="single" w:sz="4" w:space="0" w:color="auto"/>
            </w:tcBorders>
            <w:shd w:val="clear" w:color="B8CCE4" w:fill="B8CCE4"/>
            <w:noWrap/>
            <w:vAlign w:val="center"/>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0,00</w:t>
            </w:r>
          </w:p>
        </w:tc>
        <w:tc>
          <w:tcPr>
            <w:tcW w:w="1701" w:type="dxa"/>
            <w:tcBorders>
              <w:top w:val="single" w:sz="4" w:space="0" w:color="FFFFFF"/>
              <w:left w:val="single" w:sz="4" w:space="0" w:color="FFFFFF"/>
              <w:bottom w:val="single" w:sz="4" w:space="0" w:color="FFFFFF"/>
              <w:right w:val="single" w:sz="4" w:space="0" w:color="FFFFFF"/>
            </w:tcBorders>
            <w:shd w:val="clear" w:color="B8CCE4" w:fill="B8CCE4"/>
            <w:noWrap/>
            <w:vAlign w:val="bottom"/>
            <w:hideMark/>
          </w:tcPr>
          <w:p w:rsidR="009D56D0" w:rsidRPr="004A6F7D" w:rsidRDefault="009D56D0" w:rsidP="00393C6D">
            <w:pPr>
              <w:rPr>
                <w:rFonts w:ascii="Calibri" w:hAnsi="Calibri" w:cs="Calibri"/>
                <w:color w:val="000000"/>
              </w:rPr>
            </w:pPr>
          </w:p>
        </w:tc>
        <w:tc>
          <w:tcPr>
            <w:tcW w:w="1701"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4A6F7D" w:rsidRDefault="009D56D0" w:rsidP="00393C6D">
            <w:pPr>
              <w:rPr>
                <w:rFonts w:ascii="Calibri" w:hAnsi="Calibri" w:cs="Calibri"/>
                <w:color w:val="000000"/>
              </w:rPr>
            </w:pPr>
            <w:r w:rsidRPr="004A6F7D">
              <w:rPr>
                <w:rFonts w:ascii="Calibri" w:hAnsi="Calibri" w:cs="Calibri"/>
                <w:color w:val="000000"/>
              </w:rPr>
              <w:t> </w:t>
            </w:r>
          </w:p>
        </w:tc>
        <w:tc>
          <w:tcPr>
            <w:tcW w:w="1418" w:type="dxa"/>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0,00</w:t>
            </w:r>
          </w:p>
        </w:tc>
      </w:tr>
      <w:tr w:rsidR="009D56D0" w:rsidRPr="004A6F7D" w:rsidTr="00393C6D">
        <w:trPr>
          <w:trHeight w:val="315"/>
        </w:trPr>
        <w:tc>
          <w:tcPr>
            <w:tcW w:w="163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9D56D0" w:rsidRPr="004A6F7D" w:rsidRDefault="009D56D0" w:rsidP="00393C6D">
            <w:pPr>
              <w:rPr>
                <w:rFonts w:ascii="Calibri" w:hAnsi="Calibri" w:cs="Calibri"/>
                <w:b/>
                <w:bCs/>
                <w:color w:val="000000"/>
              </w:rPr>
            </w:pPr>
            <w:r w:rsidRPr="004A6F7D">
              <w:rPr>
                <w:rFonts w:ascii="Calibri" w:hAnsi="Calibri" w:cs="Calibri"/>
                <w:b/>
                <w:bCs/>
                <w:color w:val="000000"/>
              </w:rPr>
              <w:t>Mayo</w:t>
            </w:r>
          </w:p>
        </w:tc>
        <w:tc>
          <w:tcPr>
            <w:tcW w:w="178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-64467,60</w:t>
            </w:r>
          </w:p>
        </w:tc>
        <w:tc>
          <w:tcPr>
            <w:tcW w:w="170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4A6F7D" w:rsidRDefault="009D56D0" w:rsidP="00393C6D">
            <w:pPr>
              <w:rPr>
                <w:rFonts w:ascii="Calibri" w:hAnsi="Calibri" w:cs="Calibri"/>
                <w:color w:val="000000"/>
              </w:rPr>
            </w:pPr>
            <w:r w:rsidRPr="004A6F7D">
              <w:rPr>
                <w:rFonts w:ascii="Calibri" w:hAnsi="Calibri" w:cs="Calibri"/>
                <w:color w:val="000000"/>
              </w:rPr>
              <w:t> </w:t>
            </w:r>
          </w:p>
        </w:tc>
        <w:tc>
          <w:tcPr>
            <w:tcW w:w="170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4A6F7D" w:rsidRDefault="009D56D0" w:rsidP="00393C6D">
            <w:pPr>
              <w:rPr>
                <w:rFonts w:ascii="Calibri" w:hAnsi="Calibri" w:cs="Calibri"/>
                <w:color w:val="000000"/>
              </w:rPr>
            </w:pPr>
            <w:r w:rsidRPr="004A6F7D">
              <w:rPr>
                <w:rFonts w:ascii="Calibri" w:hAnsi="Calibri" w:cs="Calibri"/>
                <w:color w:val="000000"/>
              </w:rPr>
              <w:t> </w:t>
            </w:r>
          </w:p>
        </w:tc>
        <w:tc>
          <w:tcPr>
            <w:tcW w:w="1418" w:type="dxa"/>
            <w:tcBorders>
              <w:top w:val="single" w:sz="4" w:space="0" w:color="auto"/>
              <w:left w:val="single" w:sz="4" w:space="0" w:color="auto"/>
              <w:bottom w:val="single" w:sz="4" w:space="0" w:color="auto"/>
              <w:right w:val="single" w:sz="8" w:space="0" w:color="auto"/>
            </w:tcBorders>
            <w:shd w:val="clear" w:color="DCE6F1" w:fill="DCE6F1"/>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-64467,60</w:t>
            </w:r>
          </w:p>
        </w:tc>
      </w:tr>
      <w:tr w:rsidR="009D56D0" w:rsidRPr="004A6F7D" w:rsidTr="00393C6D">
        <w:trPr>
          <w:trHeight w:val="315"/>
        </w:trPr>
        <w:tc>
          <w:tcPr>
            <w:tcW w:w="1634" w:type="dxa"/>
            <w:tcBorders>
              <w:top w:val="single" w:sz="4" w:space="0" w:color="auto"/>
              <w:left w:val="single" w:sz="4" w:space="0" w:color="auto"/>
              <w:bottom w:val="single" w:sz="4" w:space="0" w:color="auto"/>
              <w:right w:val="single" w:sz="4" w:space="0" w:color="auto"/>
            </w:tcBorders>
            <w:shd w:val="clear" w:color="B8CCE4" w:fill="B8CCE4"/>
            <w:noWrap/>
            <w:vAlign w:val="center"/>
            <w:hideMark/>
          </w:tcPr>
          <w:p w:rsidR="009D56D0" w:rsidRPr="004A6F7D" w:rsidRDefault="009D56D0" w:rsidP="00393C6D">
            <w:pPr>
              <w:rPr>
                <w:rFonts w:ascii="Calibri" w:hAnsi="Calibri" w:cs="Calibri"/>
                <w:b/>
                <w:bCs/>
                <w:color w:val="000000"/>
              </w:rPr>
            </w:pPr>
            <w:r w:rsidRPr="004A6F7D">
              <w:rPr>
                <w:rFonts w:ascii="Calibri" w:hAnsi="Calibri" w:cs="Calibri"/>
                <w:b/>
                <w:bCs/>
                <w:color w:val="000000"/>
              </w:rPr>
              <w:t>Junio</w:t>
            </w:r>
          </w:p>
        </w:tc>
        <w:tc>
          <w:tcPr>
            <w:tcW w:w="1783" w:type="dxa"/>
            <w:tcBorders>
              <w:top w:val="single" w:sz="4" w:space="0" w:color="auto"/>
              <w:left w:val="single" w:sz="4" w:space="0" w:color="auto"/>
              <w:bottom w:val="single" w:sz="4" w:space="0" w:color="auto"/>
              <w:right w:val="single" w:sz="4" w:space="0" w:color="auto"/>
            </w:tcBorders>
            <w:shd w:val="clear" w:color="B8CCE4" w:fill="B8CCE4"/>
            <w:noWrap/>
            <w:vAlign w:val="center"/>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4A6F7D" w:rsidRDefault="009D56D0" w:rsidP="00393C6D">
            <w:pPr>
              <w:rPr>
                <w:rFonts w:ascii="Calibri" w:hAnsi="Calibri" w:cs="Calibri"/>
                <w:color w:val="000000"/>
              </w:rPr>
            </w:pPr>
            <w:r w:rsidRPr="004A6F7D">
              <w:rPr>
                <w:rFonts w:ascii="Calibri" w:hAnsi="Calibri" w:cs="Calibri"/>
                <w:color w:val="000000"/>
              </w:rPr>
              <w:t> </w:t>
            </w:r>
          </w:p>
        </w:tc>
        <w:tc>
          <w:tcPr>
            <w:tcW w:w="1701"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4A6F7D" w:rsidRDefault="009D56D0" w:rsidP="00393C6D">
            <w:pPr>
              <w:rPr>
                <w:rFonts w:ascii="Calibri" w:hAnsi="Calibri" w:cs="Calibri"/>
                <w:color w:val="000000"/>
              </w:rPr>
            </w:pPr>
            <w:r w:rsidRPr="004A6F7D">
              <w:rPr>
                <w:rFonts w:ascii="Calibri" w:hAnsi="Calibri" w:cs="Calibri"/>
                <w:color w:val="000000"/>
              </w:rPr>
              <w:t> </w:t>
            </w:r>
          </w:p>
        </w:tc>
        <w:tc>
          <w:tcPr>
            <w:tcW w:w="1418" w:type="dxa"/>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-64467,60</w:t>
            </w:r>
          </w:p>
        </w:tc>
      </w:tr>
      <w:tr w:rsidR="009D56D0" w:rsidRPr="004A6F7D" w:rsidTr="00393C6D">
        <w:trPr>
          <w:trHeight w:val="315"/>
        </w:trPr>
        <w:tc>
          <w:tcPr>
            <w:tcW w:w="163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9D56D0" w:rsidRPr="004A6F7D" w:rsidRDefault="009D56D0" w:rsidP="00393C6D">
            <w:pPr>
              <w:rPr>
                <w:rFonts w:ascii="Calibri" w:hAnsi="Calibri" w:cs="Calibri"/>
                <w:b/>
                <w:bCs/>
                <w:color w:val="000000"/>
              </w:rPr>
            </w:pPr>
            <w:r w:rsidRPr="004A6F7D">
              <w:rPr>
                <w:rFonts w:ascii="Calibri" w:hAnsi="Calibri" w:cs="Calibri"/>
                <w:b/>
                <w:bCs/>
                <w:color w:val="000000"/>
              </w:rPr>
              <w:t>Julio</w:t>
            </w:r>
          </w:p>
        </w:tc>
        <w:tc>
          <w:tcPr>
            <w:tcW w:w="178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0,00</w:t>
            </w:r>
          </w:p>
        </w:tc>
        <w:tc>
          <w:tcPr>
            <w:tcW w:w="1701" w:type="dxa"/>
            <w:tcBorders>
              <w:top w:val="single" w:sz="4" w:space="0" w:color="FFFFFF"/>
              <w:left w:val="single" w:sz="4" w:space="0" w:color="auto"/>
              <w:bottom w:val="single" w:sz="4" w:space="0" w:color="auto"/>
              <w:right w:val="single" w:sz="4" w:space="0" w:color="auto"/>
            </w:tcBorders>
            <w:shd w:val="clear" w:color="DCE6F1" w:fill="DCE6F1"/>
            <w:noWrap/>
            <w:vAlign w:val="bottom"/>
            <w:hideMark/>
          </w:tcPr>
          <w:p w:rsidR="009D56D0" w:rsidRPr="004A6F7D" w:rsidRDefault="009D56D0" w:rsidP="00393C6D">
            <w:pPr>
              <w:rPr>
                <w:rFonts w:ascii="Calibri" w:hAnsi="Calibri" w:cs="Calibri"/>
                <w:color w:val="000000"/>
              </w:rPr>
            </w:pPr>
            <w:r w:rsidRPr="004A6F7D">
              <w:rPr>
                <w:rFonts w:ascii="Calibri" w:hAnsi="Calibri" w:cs="Calibri"/>
                <w:color w:val="000000"/>
              </w:rPr>
              <w:t> </w:t>
            </w:r>
          </w:p>
        </w:tc>
        <w:tc>
          <w:tcPr>
            <w:tcW w:w="170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4A6F7D" w:rsidRDefault="009D56D0" w:rsidP="00393C6D">
            <w:pPr>
              <w:rPr>
                <w:rFonts w:ascii="Calibri" w:hAnsi="Calibri" w:cs="Calibri"/>
                <w:color w:val="000000"/>
              </w:rPr>
            </w:pPr>
            <w:r w:rsidRPr="004A6F7D">
              <w:rPr>
                <w:rFonts w:ascii="Calibri" w:hAnsi="Calibri" w:cs="Calibri"/>
                <w:color w:val="000000"/>
              </w:rPr>
              <w:t> </w:t>
            </w:r>
          </w:p>
        </w:tc>
        <w:tc>
          <w:tcPr>
            <w:tcW w:w="1418" w:type="dxa"/>
            <w:tcBorders>
              <w:top w:val="single" w:sz="4" w:space="0" w:color="auto"/>
              <w:left w:val="single" w:sz="4" w:space="0" w:color="auto"/>
              <w:bottom w:val="single" w:sz="4" w:space="0" w:color="auto"/>
              <w:right w:val="single" w:sz="8" w:space="0" w:color="auto"/>
            </w:tcBorders>
            <w:shd w:val="clear" w:color="DCE6F1" w:fill="DCE6F1"/>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-64467,60</w:t>
            </w:r>
          </w:p>
        </w:tc>
      </w:tr>
      <w:tr w:rsidR="009D56D0" w:rsidRPr="004A6F7D" w:rsidTr="00393C6D">
        <w:trPr>
          <w:trHeight w:val="315"/>
        </w:trPr>
        <w:tc>
          <w:tcPr>
            <w:tcW w:w="1634" w:type="dxa"/>
            <w:tcBorders>
              <w:top w:val="single" w:sz="4" w:space="0" w:color="auto"/>
              <w:left w:val="single" w:sz="4" w:space="0" w:color="auto"/>
              <w:bottom w:val="single" w:sz="4" w:space="0" w:color="auto"/>
              <w:right w:val="single" w:sz="4" w:space="0" w:color="auto"/>
            </w:tcBorders>
            <w:shd w:val="clear" w:color="B8CCE4" w:fill="B8CCE4"/>
            <w:noWrap/>
            <w:vAlign w:val="center"/>
            <w:hideMark/>
          </w:tcPr>
          <w:p w:rsidR="009D56D0" w:rsidRPr="004A6F7D" w:rsidRDefault="009D56D0" w:rsidP="00393C6D">
            <w:pPr>
              <w:rPr>
                <w:rFonts w:ascii="Calibri" w:hAnsi="Calibri" w:cs="Calibri"/>
                <w:b/>
                <w:bCs/>
                <w:color w:val="000000"/>
              </w:rPr>
            </w:pPr>
            <w:r w:rsidRPr="004A6F7D">
              <w:rPr>
                <w:rFonts w:ascii="Calibri" w:hAnsi="Calibri" w:cs="Calibri"/>
                <w:b/>
                <w:bCs/>
                <w:color w:val="000000"/>
              </w:rPr>
              <w:t>Agosto</w:t>
            </w:r>
          </w:p>
        </w:tc>
        <w:tc>
          <w:tcPr>
            <w:tcW w:w="1783" w:type="dxa"/>
            <w:tcBorders>
              <w:top w:val="single" w:sz="4" w:space="0" w:color="auto"/>
              <w:left w:val="single" w:sz="4" w:space="0" w:color="auto"/>
              <w:bottom w:val="single" w:sz="4" w:space="0" w:color="auto"/>
              <w:right w:val="single" w:sz="4" w:space="0" w:color="auto"/>
            </w:tcBorders>
            <w:shd w:val="clear" w:color="B8CCE4" w:fill="B8CCE4"/>
            <w:noWrap/>
            <w:vAlign w:val="center"/>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-32233,80</w:t>
            </w:r>
          </w:p>
        </w:tc>
        <w:tc>
          <w:tcPr>
            <w:tcW w:w="1701"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4A6F7D" w:rsidRDefault="009D56D0" w:rsidP="00393C6D">
            <w:pPr>
              <w:rPr>
                <w:rFonts w:ascii="Calibri" w:hAnsi="Calibri" w:cs="Calibri"/>
                <w:color w:val="000000"/>
              </w:rPr>
            </w:pPr>
            <w:r w:rsidRPr="004A6F7D">
              <w:rPr>
                <w:rFonts w:ascii="Calibri" w:hAnsi="Calibri" w:cs="Calibri"/>
                <w:color w:val="000000"/>
              </w:rPr>
              <w:t> </w:t>
            </w:r>
          </w:p>
        </w:tc>
        <w:tc>
          <w:tcPr>
            <w:tcW w:w="1701"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4A6F7D" w:rsidRDefault="009D56D0" w:rsidP="00393C6D">
            <w:pPr>
              <w:rPr>
                <w:rFonts w:ascii="Calibri" w:hAnsi="Calibri" w:cs="Calibri"/>
                <w:color w:val="000000"/>
              </w:rPr>
            </w:pPr>
            <w:r w:rsidRPr="004A6F7D">
              <w:rPr>
                <w:rFonts w:ascii="Calibri" w:hAnsi="Calibri" w:cs="Calibri"/>
                <w:color w:val="000000"/>
              </w:rPr>
              <w:t> </w:t>
            </w:r>
          </w:p>
        </w:tc>
        <w:tc>
          <w:tcPr>
            <w:tcW w:w="1418" w:type="dxa"/>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-96701,40</w:t>
            </w:r>
          </w:p>
        </w:tc>
      </w:tr>
      <w:tr w:rsidR="009D56D0" w:rsidRPr="004A6F7D" w:rsidTr="00393C6D">
        <w:trPr>
          <w:trHeight w:val="315"/>
        </w:trPr>
        <w:tc>
          <w:tcPr>
            <w:tcW w:w="163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9D56D0" w:rsidRPr="004A6F7D" w:rsidRDefault="009D56D0" w:rsidP="00393C6D">
            <w:pPr>
              <w:rPr>
                <w:rFonts w:ascii="Calibri" w:hAnsi="Calibri" w:cs="Calibri"/>
                <w:b/>
                <w:bCs/>
                <w:color w:val="000000"/>
              </w:rPr>
            </w:pPr>
            <w:r w:rsidRPr="004A6F7D">
              <w:rPr>
                <w:rFonts w:ascii="Calibri" w:hAnsi="Calibri" w:cs="Calibri"/>
                <w:b/>
                <w:bCs/>
                <w:color w:val="000000"/>
              </w:rPr>
              <w:t>Septiembre</w:t>
            </w:r>
          </w:p>
        </w:tc>
        <w:tc>
          <w:tcPr>
            <w:tcW w:w="178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-19850,00</w:t>
            </w:r>
          </w:p>
        </w:tc>
        <w:tc>
          <w:tcPr>
            <w:tcW w:w="1701" w:type="dxa"/>
            <w:tcBorders>
              <w:top w:val="single" w:sz="4" w:space="0" w:color="FFFFFF"/>
              <w:left w:val="single" w:sz="4" w:space="0" w:color="auto"/>
              <w:bottom w:val="single" w:sz="4" w:space="0" w:color="auto"/>
              <w:right w:val="single" w:sz="4" w:space="0" w:color="auto"/>
            </w:tcBorders>
            <w:shd w:val="clear" w:color="DCE6F1" w:fill="DCE6F1"/>
            <w:noWrap/>
            <w:vAlign w:val="bottom"/>
            <w:hideMark/>
          </w:tcPr>
          <w:p w:rsidR="009D56D0" w:rsidRPr="004A6F7D" w:rsidRDefault="009D56D0" w:rsidP="00393C6D">
            <w:pPr>
              <w:rPr>
                <w:rFonts w:ascii="Calibri" w:hAnsi="Calibri" w:cs="Calibri"/>
                <w:color w:val="000000"/>
              </w:rPr>
            </w:pPr>
            <w:r w:rsidRPr="004A6F7D">
              <w:rPr>
                <w:rFonts w:ascii="Calibri" w:hAnsi="Calibri" w:cs="Calibri"/>
                <w:color w:val="000000"/>
              </w:rPr>
              <w:t> </w:t>
            </w:r>
          </w:p>
        </w:tc>
        <w:tc>
          <w:tcPr>
            <w:tcW w:w="170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4A6F7D" w:rsidRDefault="009D56D0" w:rsidP="00393C6D">
            <w:pPr>
              <w:rPr>
                <w:rFonts w:ascii="Calibri" w:hAnsi="Calibri" w:cs="Calibri"/>
                <w:color w:val="000000"/>
              </w:rPr>
            </w:pPr>
            <w:r w:rsidRPr="004A6F7D">
              <w:rPr>
                <w:rFonts w:ascii="Calibri" w:hAnsi="Calibri" w:cs="Calibri"/>
                <w:color w:val="000000"/>
              </w:rPr>
              <w:t> </w:t>
            </w:r>
          </w:p>
        </w:tc>
        <w:tc>
          <w:tcPr>
            <w:tcW w:w="1418" w:type="dxa"/>
            <w:tcBorders>
              <w:top w:val="single" w:sz="4" w:space="0" w:color="auto"/>
              <w:left w:val="single" w:sz="4" w:space="0" w:color="auto"/>
              <w:bottom w:val="single" w:sz="4" w:space="0" w:color="auto"/>
              <w:right w:val="single" w:sz="8" w:space="0" w:color="auto"/>
            </w:tcBorders>
            <w:shd w:val="clear" w:color="DCE6F1" w:fill="DCE6F1"/>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-116551,40</w:t>
            </w:r>
          </w:p>
        </w:tc>
      </w:tr>
      <w:tr w:rsidR="009D56D0" w:rsidRPr="004A6F7D" w:rsidTr="00393C6D">
        <w:trPr>
          <w:trHeight w:val="315"/>
        </w:trPr>
        <w:tc>
          <w:tcPr>
            <w:tcW w:w="1634" w:type="dxa"/>
            <w:tcBorders>
              <w:top w:val="single" w:sz="4" w:space="0" w:color="auto"/>
              <w:left w:val="single" w:sz="4" w:space="0" w:color="auto"/>
              <w:bottom w:val="single" w:sz="4" w:space="0" w:color="auto"/>
              <w:right w:val="single" w:sz="4" w:space="0" w:color="auto"/>
            </w:tcBorders>
            <w:shd w:val="clear" w:color="B8CCE4" w:fill="B8CCE4"/>
            <w:noWrap/>
            <w:vAlign w:val="center"/>
            <w:hideMark/>
          </w:tcPr>
          <w:p w:rsidR="009D56D0" w:rsidRPr="004A6F7D" w:rsidRDefault="009D56D0" w:rsidP="00393C6D">
            <w:pPr>
              <w:rPr>
                <w:rFonts w:ascii="Calibri" w:hAnsi="Calibri" w:cs="Calibri"/>
                <w:b/>
                <w:bCs/>
                <w:color w:val="000000"/>
              </w:rPr>
            </w:pPr>
            <w:r w:rsidRPr="004A6F7D">
              <w:rPr>
                <w:rFonts w:ascii="Calibri" w:hAnsi="Calibri" w:cs="Calibri"/>
                <w:b/>
                <w:bCs/>
                <w:color w:val="000000"/>
              </w:rPr>
              <w:lastRenderedPageBreak/>
              <w:t>Octubre</w:t>
            </w:r>
          </w:p>
        </w:tc>
        <w:tc>
          <w:tcPr>
            <w:tcW w:w="1783" w:type="dxa"/>
            <w:tcBorders>
              <w:top w:val="single" w:sz="4" w:space="0" w:color="auto"/>
              <w:left w:val="single" w:sz="4" w:space="0" w:color="auto"/>
              <w:bottom w:val="single" w:sz="4" w:space="0" w:color="auto"/>
              <w:right w:val="single" w:sz="4" w:space="0" w:color="auto"/>
            </w:tcBorders>
            <w:shd w:val="clear" w:color="B8CCE4" w:fill="B8CCE4"/>
            <w:noWrap/>
            <w:vAlign w:val="center"/>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-32233,80</w:t>
            </w:r>
          </w:p>
        </w:tc>
        <w:tc>
          <w:tcPr>
            <w:tcW w:w="1701"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4A6F7D" w:rsidRDefault="009D56D0" w:rsidP="00393C6D">
            <w:pPr>
              <w:rPr>
                <w:rFonts w:ascii="Calibri" w:hAnsi="Calibri" w:cs="Calibri"/>
                <w:color w:val="000000"/>
              </w:rPr>
            </w:pPr>
            <w:r w:rsidRPr="004A6F7D">
              <w:rPr>
                <w:rFonts w:ascii="Calibri" w:hAnsi="Calibri" w:cs="Calibri"/>
                <w:color w:val="000000"/>
              </w:rPr>
              <w:t> </w:t>
            </w:r>
          </w:p>
        </w:tc>
        <w:tc>
          <w:tcPr>
            <w:tcW w:w="1701"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4A6F7D" w:rsidRDefault="009D56D0" w:rsidP="00393C6D">
            <w:pPr>
              <w:rPr>
                <w:rFonts w:ascii="Calibri" w:hAnsi="Calibri" w:cs="Calibri"/>
                <w:color w:val="000000"/>
              </w:rPr>
            </w:pPr>
            <w:r w:rsidRPr="004A6F7D">
              <w:rPr>
                <w:rFonts w:ascii="Calibri" w:hAnsi="Calibri" w:cs="Calibri"/>
                <w:color w:val="000000"/>
              </w:rPr>
              <w:t> </w:t>
            </w:r>
          </w:p>
        </w:tc>
        <w:tc>
          <w:tcPr>
            <w:tcW w:w="1418" w:type="dxa"/>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-148785,20</w:t>
            </w:r>
          </w:p>
        </w:tc>
      </w:tr>
      <w:tr w:rsidR="009D56D0" w:rsidRPr="004A6F7D" w:rsidTr="00393C6D">
        <w:trPr>
          <w:trHeight w:val="315"/>
        </w:trPr>
        <w:tc>
          <w:tcPr>
            <w:tcW w:w="163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9D56D0" w:rsidRPr="004A6F7D" w:rsidRDefault="009D56D0" w:rsidP="00393C6D">
            <w:pPr>
              <w:rPr>
                <w:rFonts w:ascii="Calibri" w:hAnsi="Calibri" w:cs="Calibri"/>
                <w:b/>
                <w:bCs/>
                <w:color w:val="000000"/>
              </w:rPr>
            </w:pPr>
            <w:r w:rsidRPr="004A6F7D">
              <w:rPr>
                <w:rFonts w:ascii="Calibri" w:hAnsi="Calibri" w:cs="Calibri"/>
                <w:b/>
                <w:bCs/>
                <w:color w:val="000000"/>
              </w:rPr>
              <w:t>Noviembre</w:t>
            </w:r>
          </w:p>
        </w:tc>
        <w:tc>
          <w:tcPr>
            <w:tcW w:w="178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3815,28</w:t>
            </w:r>
          </w:p>
        </w:tc>
        <w:tc>
          <w:tcPr>
            <w:tcW w:w="170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11255,08</w:t>
            </w:r>
          </w:p>
        </w:tc>
        <w:tc>
          <w:tcPr>
            <w:tcW w:w="1418" w:type="dxa"/>
            <w:tcBorders>
              <w:top w:val="single" w:sz="4" w:space="0" w:color="auto"/>
              <w:left w:val="single" w:sz="4" w:space="0" w:color="auto"/>
              <w:bottom w:val="single" w:sz="4" w:space="0" w:color="auto"/>
              <w:right w:val="single" w:sz="8" w:space="0" w:color="auto"/>
            </w:tcBorders>
            <w:shd w:val="clear" w:color="DCE6F1" w:fill="DCE6F1"/>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-137530,12</w:t>
            </w:r>
          </w:p>
        </w:tc>
      </w:tr>
      <w:tr w:rsidR="009D56D0" w:rsidRPr="004A6F7D" w:rsidTr="00393C6D">
        <w:trPr>
          <w:trHeight w:val="315"/>
        </w:trPr>
        <w:tc>
          <w:tcPr>
            <w:tcW w:w="1634" w:type="dxa"/>
            <w:tcBorders>
              <w:top w:val="single" w:sz="4" w:space="0" w:color="auto"/>
              <w:left w:val="single" w:sz="4" w:space="0" w:color="auto"/>
              <w:bottom w:val="single" w:sz="4" w:space="0" w:color="auto"/>
              <w:right w:val="single" w:sz="4" w:space="0" w:color="auto"/>
            </w:tcBorders>
            <w:shd w:val="clear" w:color="B8CCE4" w:fill="B8CCE4"/>
            <w:noWrap/>
            <w:vAlign w:val="center"/>
            <w:hideMark/>
          </w:tcPr>
          <w:p w:rsidR="009D56D0" w:rsidRPr="004A6F7D" w:rsidRDefault="009D56D0" w:rsidP="00393C6D">
            <w:pPr>
              <w:rPr>
                <w:rFonts w:ascii="Calibri" w:hAnsi="Calibri" w:cs="Calibri"/>
                <w:b/>
                <w:bCs/>
                <w:color w:val="000000"/>
              </w:rPr>
            </w:pPr>
            <w:r w:rsidRPr="004A6F7D">
              <w:rPr>
                <w:rFonts w:ascii="Calibri" w:hAnsi="Calibri" w:cs="Calibri"/>
                <w:b/>
                <w:bCs/>
                <w:color w:val="000000"/>
              </w:rPr>
              <w:t>Diciembre</w:t>
            </w:r>
          </w:p>
        </w:tc>
        <w:tc>
          <w:tcPr>
            <w:tcW w:w="1783" w:type="dxa"/>
            <w:tcBorders>
              <w:top w:val="single" w:sz="4" w:space="0" w:color="auto"/>
              <w:left w:val="single" w:sz="4" w:space="0" w:color="auto"/>
              <w:bottom w:val="single" w:sz="4" w:space="0" w:color="auto"/>
              <w:right w:val="single" w:sz="4" w:space="0" w:color="auto"/>
            </w:tcBorders>
            <w:shd w:val="clear" w:color="B8CCE4" w:fill="B8CCE4"/>
            <w:noWrap/>
            <w:vAlign w:val="center"/>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-32233,80</w:t>
            </w:r>
          </w:p>
        </w:tc>
        <w:tc>
          <w:tcPr>
            <w:tcW w:w="1701"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4144,73</w:t>
            </w:r>
          </w:p>
        </w:tc>
        <w:tc>
          <w:tcPr>
            <w:tcW w:w="1701"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12226,95</w:t>
            </w:r>
          </w:p>
        </w:tc>
        <w:tc>
          <w:tcPr>
            <w:tcW w:w="1418" w:type="dxa"/>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-157536,97</w:t>
            </w:r>
          </w:p>
        </w:tc>
      </w:tr>
      <w:tr w:rsidR="009D56D0" w:rsidRPr="004A6F7D" w:rsidTr="00393C6D">
        <w:trPr>
          <w:trHeight w:val="315"/>
        </w:trPr>
        <w:tc>
          <w:tcPr>
            <w:tcW w:w="163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9D56D0" w:rsidRPr="004A6F7D" w:rsidRDefault="009D56D0" w:rsidP="00393C6D">
            <w:pPr>
              <w:rPr>
                <w:rFonts w:ascii="Calibri" w:hAnsi="Calibri" w:cs="Calibri"/>
                <w:b/>
                <w:bCs/>
                <w:color w:val="000000"/>
              </w:rPr>
            </w:pPr>
            <w:r w:rsidRPr="004A6F7D">
              <w:rPr>
                <w:rFonts w:ascii="Calibri" w:hAnsi="Calibri" w:cs="Calibri"/>
                <w:b/>
                <w:bCs/>
                <w:color w:val="000000"/>
              </w:rPr>
              <w:t>Enero</w:t>
            </w:r>
          </w:p>
        </w:tc>
        <w:tc>
          <w:tcPr>
            <w:tcW w:w="178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0,00</w:t>
            </w:r>
          </w:p>
        </w:tc>
        <w:tc>
          <w:tcPr>
            <w:tcW w:w="170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2346,54</w:t>
            </w:r>
          </w:p>
        </w:tc>
        <w:tc>
          <w:tcPr>
            <w:tcW w:w="170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6922,29</w:t>
            </w:r>
          </w:p>
        </w:tc>
        <w:tc>
          <w:tcPr>
            <w:tcW w:w="1418" w:type="dxa"/>
            <w:tcBorders>
              <w:top w:val="single" w:sz="4" w:space="0" w:color="auto"/>
              <w:left w:val="single" w:sz="4" w:space="0" w:color="auto"/>
              <w:bottom w:val="single" w:sz="4" w:space="0" w:color="auto"/>
              <w:right w:val="single" w:sz="8" w:space="0" w:color="auto"/>
            </w:tcBorders>
            <w:shd w:val="clear" w:color="DCE6F1" w:fill="DCE6F1"/>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-150614,68</w:t>
            </w:r>
          </w:p>
        </w:tc>
      </w:tr>
      <w:tr w:rsidR="009D56D0" w:rsidRPr="004A6F7D" w:rsidTr="00393C6D">
        <w:trPr>
          <w:trHeight w:val="315"/>
        </w:trPr>
        <w:tc>
          <w:tcPr>
            <w:tcW w:w="1634" w:type="dxa"/>
            <w:tcBorders>
              <w:top w:val="single" w:sz="4" w:space="0" w:color="auto"/>
              <w:left w:val="single" w:sz="4" w:space="0" w:color="auto"/>
              <w:bottom w:val="single" w:sz="4" w:space="0" w:color="auto"/>
              <w:right w:val="single" w:sz="4" w:space="0" w:color="auto"/>
            </w:tcBorders>
            <w:shd w:val="clear" w:color="B8CCE4" w:fill="B8CCE4"/>
            <w:noWrap/>
            <w:vAlign w:val="center"/>
            <w:hideMark/>
          </w:tcPr>
          <w:p w:rsidR="009D56D0" w:rsidRPr="004A6F7D" w:rsidRDefault="009D56D0" w:rsidP="00393C6D">
            <w:pPr>
              <w:rPr>
                <w:rFonts w:ascii="Calibri" w:hAnsi="Calibri" w:cs="Calibri"/>
                <w:b/>
                <w:bCs/>
                <w:color w:val="000000"/>
              </w:rPr>
            </w:pPr>
            <w:r w:rsidRPr="004A6F7D">
              <w:rPr>
                <w:rFonts w:ascii="Calibri" w:hAnsi="Calibri" w:cs="Calibri"/>
                <w:b/>
                <w:bCs/>
                <w:color w:val="000000"/>
              </w:rPr>
              <w:t>Febrero</w:t>
            </w:r>
          </w:p>
        </w:tc>
        <w:tc>
          <w:tcPr>
            <w:tcW w:w="178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-1000,00</w:t>
            </w:r>
          </w:p>
        </w:tc>
        <w:tc>
          <w:tcPr>
            <w:tcW w:w="1701"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2583,17</w:t>
            </w:r>
          </w:p>
        </w:tc>
        <w:tc>
          <w:tcPr>
            <w:tcW w:w="1701"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7620,35</w:t>
            </w:r>
          </w:p>
        </w:tc>
        <w:tc>
          <w:tcPr>
            <w:tcW w:w="1418" w:type="dxa"/>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-143994,33</w:t>
            </w:r>
          </w:p>
        </w:tc>
      </w:tr>
      <w:tr w:rsidR="009D56D0" w:rsidRPr="004A6F7D" w:rsidTr="00393C6D">
        <w:trPr>
          <w:trHeight w:val="315"/>
        </w:trPr>
        <w:tc>
          <w:tcPr>
            <w:tcW w:w="163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9D56D0" w:rsidRPr="004A6F7D" w:rsidRDefault="009D56D0" w:rsidP="00393C6D">
            <w:pPr>
              <w:rPr>
                <w:rFonts w:ascii="Calibri" w:hAnsi="Calibri" w:cs="Calibri"/>
                <w:b/>
                <w:bCs/>
                <w:color w:val="000000"/>
              </w:rPr>
            </w:pPr>
            <w:r w:rsidRPr="004A6F7D">
              <w:rPr>
                <w:rFonts w:ascii="Calibri" w:hAnsi="Calibri" w:cs="Calibri"/>
                <w:b/>
                <w:bCs/>
                <w:color w:val="000000"/>
              </w:rPr>
              <w:t>Marzo</w:t>
            </w:r>
          </w:p>
        </w:tc>
        <w:tc>
          <w:tcPr>
            <w:tcW w:w="178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-1000,00</w:t>
            </w:r>
          </w:p>
        </w:tc>
        <w:tc>
          <w:tcPr>
            <w:tcW w:w="170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3627,47</w:t>
            </w:r>
          </w:p>
        </w:tc>
        <w:tc>
          <w:tcPr>
            <w:tcW w:w="170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10701,04</w:t>
            </w:r>
          </w:p>
        </w:tc>
        <w:tc>
          <w:tcPr>
            <w:tcW w:w="1418" w:type="dxa"/>
            <w:tcBorders>
              <w:top w:val="single" w:sz="4" w:space="0" w:color="auto"/>
              <w:left w:val="single" w:sz="4" w:space="0" w:color="auto"/>
              <w:bottom w:val="single" w:sz="4" w:space="0" w:color="auto"/>
              <w:right w:val="single" w:sz="8" w:space="0" w:color="auto"/>
            </w:tcBorders>
            <w:shd w:val="clear" w:color="DCE6F1" w:fill="DCE6F1"/>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-134293,29</w:t>
            </w:r>
          </w:p>
        </w:tc>
      </w:tr>
      <w:tr w:rsidR="009D56D0" w:rsidRPr="004A6F7D" w:rsidTr="00393C6D">
        <w:trPr>
          <w:trHeight w:val="315"/>
        </w:trPr>
        <w:tc>
          <w:tcPr>
            <w:tcW w:w="1634" w:type="dxa"/>
            <w:tcBorders>
              <w:top w:val="single" w:sz="4" w:space="0" w:color="auto"/>
              <w:left w:val="single" w:sz="4" w:space="0" w:color="auto"/>
              <w:bottom w:val="single" w:sz="4" w:space="0" w:color="auto"/>
              <w:right w:val="single" w:sz="4" w:space="0" w:color="auto"/>
            </w:tcBorders>
            <w:shd w:val="clear" w:color="B8CCE4" w:fill="B8CCE4"/>
            <w:noWrap/>
            <w:vAlign w:val="center"/>
            <w:hideMark/>
          </w:tcPr>
          <w:p w:rsidR="009D56D0" w:rsidRPr="004A6F7D" w:rsidRDefault="009D56D0" w:rsidP="00393C6D">
            <w:pPr>
              <w:rPr>
                <w:rFonts w:ascii="Calibri" w:hAnsi="Calibri" w:cs="Calibri"/>
                <w:b/>
                <w:bCs/>
                <w:color w:val="000000"/>
              </w:rPr>
            </w:pPr>
            <w:r w:rsidRPr="004A6F7D">
              <w:rPr>
                <w:rFonts w:ascii="Calibri" w:hAnsi="Calibri" w:cs="Calibri"/>
                <w:b/>
                <w:bCs/>
                <w:color w:val="000000"/>
              </w:rPr>
              <w:t>Abril</w:t>
            </w:r>
          </w:p>
        </w:tc>
        <w:tc>
          <w:tcPr>
            <w:tcW w:w="178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-1000,00</w:t>
            </w:r>
          </w:p>
        </w:tc>
        <w:tc>
          <w:tcPr>
            <w:tcW w:w="1701"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3005,35</w:t>
            </w:r>
          </w:p>
        </w:tc>
        <w:tc>
          <w:tcPr>
            <w:tcW w:w="1701"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8865,78</w:t>
            </w:r>
          </w:p>
        </w:tc>
        <w:tc>
          <w:tcPr>
            <w:tcW w:w="1418" w:type="dxa"/>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-126427,51</w:t>
            </w:r>
          </w:p>
        </w:tc>
      </w:tr>
      <w:tr w:rsidR="009D56D0" w:rsidRPr="004A6F7D" w:rsidTr="00393C6D">
        <w:trPr>
          <w:trHeight w:val="315"/>
        </w:trPr>
        <w:tc>
          <w:tcPr>
            <w:tcW w:w="163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9D56D0" w:rsidRPr="004A6F7D" w:rsidRDefault="009D56D0" w:rsidP="00393C6D">
            <w:pPr>
              <w:rPr>
                <w:rFonts w:ascii="Calibri" w:hAnsi="Calibri" w:cs="Calibri"/>
                <w:b/>
                <w:bCs/>
                <w:color w:val="000000"/>
              </w:rPr>
            </w:pPr>
            <w:r w:rsidRPr="004A6F7D">
              <w:rPr>
                <w:rFonts w:ascii="Calibri" w:hAnsi="Calibri" w:cs="Calibri"/>
                <w:b/>
                <w:bCs/>
                <w:color w:val="000000"/>
              </w:rPr>
              <w:t xml:space="preserve">Mayo </w:t>
            </w:r>
          </w:p>
        </w:tc>
        <w:tc>
          <w:tcPr>
            <w:tcW w:w="178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-1000,00</w:t>
            </w:r>
          </w:p>
        </w:tc>
        <w:tc>
          <w:tcPr>
            <w:tcW w:w="170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4887,39</w:t>
            </w:r>
          </w:p>
        </w:tc>
        <w:tc>
          <w:tcPr>
            <w:tcW w:w="170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14417,80</w:t>
            </w:r>
          </w:p>
        </w:tc>
        <w:tc>
          <w:tcPr>
            <w:tcW w:w="1418" w:type="dxa"/>
            <w:tcBorders>
              <w:top w:val="single" w:sz="4" w:space="0" w:color="auto"/>
              <w:left w:val="single" w:sz="4" w:space="0" w:color="auto"/>
              <w:bottom w:val="single" w:sz="4" w:space="0" w:color="auto"/>
              <w:right w:val="single" w:sz="8" w:space="0" w:color="auto"/>
            </w:tcBorders>
            <w:shd w:val="clear" w:color="DCE6F1" w:fill="DCE6F1"/>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-113009,71</w:t>
            </w:r>
          </w:p>
        </w:tc>
      </w:tr>
      <w:tr w:rsidR="009D56D0" w:rsidRPr="004A6F7D" w:rsidTr="00393C6D">
        <w:trPr>
          <w:trHeight w:val="315"/>
        </w:trPr>
        <w:tc>
          <w:tcPr>
            <w:tcW w:w="1634" w:type="dxa"/>
            <w:tcBorders>
              <w:top w:val="single" w:sz="4" w:space="0" w:color="auto"/>
              <w:left w:val="single" w:sz="4" w:space="0" w:color="auto"/>
              <w:bottom w:val="single" w:sz="4" w:space="0" w:color="auto"/>
              <w:right w:val="single" w:sz="4" w:space="0" w:color="auto"/>
            </w:tcBorders>
            <w:shd w:val="clear" w:color="B8CCE4" w:fill="B8CCE4"/>
            <w:noWrap/>
            <w:vAlign w:val="center"/>
            <w:hideMark/>
          </w:tcPr>
          <w:p w:rsidR="009D56D0" w:rsidRPr="004A6F7D" w:rsidRDefault="009D56D0" w:rsidP="00393C6D">
            <w:pPr>
              <w:rPr>
                <w:rFonts w:ascii="Calibri" w:hAnsi="Calibri" w:cs="Calibri"/>
                <w:b/>
                <w:bCs/>
                <w:color w:val="000000"/>
              </w:rPr>
            </w:pPr>
            <w:r w:rsidRPr="004A6F7D">
              <w:rPr>
                <w:rFonts w:ascii="Calibri" w:hAnsi="Calibri" w:cs="Calibri"/>
                <w:b/>
                <w:bCs/>
                <w:color w:val="000000"/>
              </w:rPr>
              <w:t>Junio</w:t>
            </w:r>
          </w:p>
        </w:tc>
        <w:tc>
          <w:tcPr>
            <w:tcW w:w="178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-1000,00</w:t>
            </w:r>
          </w:p>
        </w:tc>
        <w:tc>
          <w:tcPr>
            <w:tcW w:w="1701"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5150,72</w:t>
            </w:r>
          </w:p>
        </w:tc>
        <w:tc>
          <w:tcPr>
            <w:tcW w:w="1701"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15194,62</w:t>
            </w:r>
          </w:p>
        </w:tc>
        <w:tc>
          <w:tcPr>
            <w:tcW w:w="1418" w:type="dxa"/>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-98815,08</w:t>
            </w:r>
          </w:p>
        </w:tc>
      </w:tr>
      <w:tr w:rsidR="009D56D0" w:rsidRPr="004A6F7D" w:rsidTr="00393C6D">
        <w:trPr>
          <w:trHeight w:val="315"/>
        </w:trPr>
        <w:tc>
          <w:tcPr>
            <w:tcW w:w="163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9D56D0" w:rsidRPr="004A6F7D" w:rsidRDefault="009D56D0" w:rsidP="00393C6D">
            <w:pPr>
              <w:rPr>
                <w:rFonts w:ascii="Calibri" w:hAnsi="Calibri" w:cs="Calibri"/>
                <w:b/>
                <w:bCs/>
                <w:color w:val="000000"/>
              </w:rPr>
            </w:pPr>
            <w:r w:rsidRPr="004A6F7D">
              <w:rPr>
                <w:rFonts w:ascii="Calibri" w:hAnsi="Calibri" w:cs="Calibri"/>
                <w:b/>
                <w:bCs/>
                <w:color w:val="000000"/>
              </w:rPr>
              <w:t>Julio</w:t>
            </w:r>
          </w:p>
        </w:tc>
        <w:tc>
          <w:tcPr>
            <w:tcW w:w="178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-1000,00</w:t>
            </w:r>
          </w:p>
        </w:tc>
        <w:tc>
          <w:tcPr>
            <w:tcW w:w="170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4490,53</w:t>
            </w:r>
          </w:p>
        </w:tc>
        <w:tc>
          <w:tcPr>
            <w:tcW w:w="170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13247,06</w:t>
            </w:r>
          </w:p>
        </w:tc>
        <w:tc>
          <w:tcPr>
            <w:tcW w:w="1418" w:type="dxa"/>
            <w:tcBorders>
              <w:top w:val="single" w:sz="4" w:space="0" w:color="auto"/>
              <w:left w:val="single" w:sz="4" w:space="0" w:color="auto"/>
              <w:bottom w:val="single" w:sz="4" w:space="0" w:color="auto"/>
              <w:right w:val="single" w:sz="8" w:space="0" w:color="auto"/>
            </w:tcBorders>
            <w:shd w:val="clear" w:color="DCE6F1" w:fill="DCE6F1"/>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-86568,02</w:t>
            </w:r>
          </w:p>
        </w:tc>
      </w:tr>
      <w:tr w:rsidR="009D56D0" w:rsidRPr="004A6F7D" w:rsidTr="00393C6D">
        <w:trPr>
          <w:trHeight w:val="315"/>
        </w:trPr>
        <w:tc>
          <w:tcPr>
            <w:tcW w:w="1634" w:type="dxa"/>
            <w:tcBorders>
              <w:top w:val="single" w:sz="4" w:space="0" w:color="auto"/>
              <w:left w:val="single" w:sz="4" w:space="0" w:color="auto"/>
              <w:bottom w:val="single" w:sz="4" w:space="0" w:color="auto"/>
              <w:right w:val="single" w:sz="4" w:space="0" w:color="auto"/>
            </w:tcBorders>
            <w:shd w:val="clear" w:color="B8CCE4" w:fill="B8CCE4"/>
            <w:noWrap/>
            <w:vAlign w:val="center"/>
            <w:hideMark/>
          </w:tcPr>
          <w:p w:rsidR="009D56D0" w:rsidRPr="004A6F7D" w:rsidRDefault="009D56D0" w:rsidP="00393C6D">
            <w:pPr>
              <w:rPr>
                <w:rFonts w:ascii="Calibri" w:hAnsi="Calibri" w:cs="Calibri"/>
                <w:b/>
                <w:bCs/>
                <w:color w:val="000000"/>
              </w:rPr>
            </w:pPr>
            <w:r w:rsidRPr="004A6F7D">
              <w:rPr>
                <w:rFonts w:ascii="Calibri" w:hAnsi="Calibri" w:cs="Calibri"/>
                <w:b/>
                <w:bCs/>
                <w:color w:val="000000"/>
              </w:rPr>
              <w:t>Agosto</w:t>
            </w:r>
          </w:p>
        </w:tc>
        <w:tc>
          <w:tcPr>
            <w:tcW w:w="178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-1000,00</w:t>
            </w:r>
          </w:p>
        </w:tc>
        <w:tc>
          <w:tcPr>
            <w:tcW w:w="1701"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4662,18</w:t>
            </w:r>
          </w:p>
        </w:tc>
        <w:tc>
          <w:tcPr>
            <w:tcW w:w="1701"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13753,43</w:t>
            </w:r>
          </w:p>
        </w:tc>
        <w:tc>
          <w:tcPr>
            <w:tcW w:w="1418" w:type="dxa"/>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-73814,59</w:t>
            </w:r>
          </w:p>
        </w:tc>
      </w:tr>
      <w:tr w:rsidR="009D56D0" w:rsidRPr="004A6F7D" w:rsidTr="00393C6D">
        <w:trPr>
          <w:trHeight w:val="315"/>
        </w:trPr>
        <w:tc>
          <w:tcPr>
            <w:tcW w:w="163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9D56D0" w:rsidRPr="004A6F7D" w:rsidRDefault="009D56D0" w:rsidP="00393C6D">
            <w:pPr>
              <w:rPr>
                <w:rFonts w:ascii="Calibri" w:hAnsi="Calibri" w:cs="Calibri"/>
                <w:b/>
                <w:bCs/>
              </w:rPr>
            </w:pPr>
            <w:r w:rsidRPr="004A6F7D">
              <w:rPr>
                <w:rFonts w:ascii="Calibri" w:hAnsi="Calibri" w:cs="Calibri"/>
                <w:b/>
                <w:bCs/>
              </w:rPr>
              <w:t>Septiembre</w:t>
            </w:r>
          </w:p>
        </w:tc>
        <w:tc>
          <w:tcPr>
            <w:tcW w:w="178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-1000,00</w:t>
            </w:r>
          </w:p>
        </w:tc>
        <w:tc>
          <w:tcPr>
            <w:tcW w:w="170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4A6F7D" w:rsidRDefault="009D56D0" w:rsidP="00393C6D">
            <w:pPr>
              <w:jc w:val="right"/>
              <w:rPr>
                <w:rFonts w:ascii="Calibri" w:hAnsi="Calibri" w:cs="Calibri"/>
              </w:rPr>
            </w:pPr>
            <w:r w:rsidRPr="004A6F7D">
              <w:rPr>
                <w:rFonts w:ascii="Calibri" w:hAnsi="Calibri" w:cs="Calibri"/>
              </w:rPr>
              <w:t>4833,8</w:t>
            </w:r>
          </w:p>
        </w:tc>
        <w:tc>
          <w:tcPr>
            <w:tcW w:w="170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4A6F7D" w:rsidRDefault="009D56D0" w:rsidP="00393C6D">
            <w:pPr>
              <w:jc w:val="right"/>
              <w:rPr>
                <w:rFonts w:ascii="Calibri" w:hAnsi="Calibri" w:cs="Calibri"/>
              </w:rPr>
            </w:pPr>
            <w:r w:rsidRPr="004A6F7D">
              <w:rPr>
                <w:rFonts w:ascii="Calibri" w:hAnsi="Calibri" w:cs="Calibri"/>
              </w:rPr>
              <w:t>14259,71</w:t>
            </w:r>
          </w:p>
        </w:tc>
        <w:tc>
          <w:tcPr>
            <w:tcW w:w="1418" w:type="dxa"/>
            <w:tcBorders>
              <w:top w:val="single" w:sz="4" w:space="0" w:color="auto"/>
              <w:left w:val="single" w:sz="4" w:space="0" w:color="auto"/>
              <w:bottom w:val="single" w:sz="4" w:space="0" w:color="auto"/>
              <w:right w:val="single" w:sz="8" w:space="0" w:color="auto"/>
            </w:tcBorders>
            <w:shd w:val="clear" w:color="DCE6F1" w:fill="DCE6F1"/>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-60554,88</w:t>
            </w:r>
          </w:p>
        </w:tc>
      </w:tr>
      <w:tr w:rsidR="009D56D0" w:rsidRPr="004A6F7D" w:rsidTr="00393C6D">
        <w:trPr>
          <w:trHeight w:val="315"/>
        </w:trPr>
        <w:tc>
          <w:tcPr>
            <w:tcW w:w="1634" w:type="dxa"/>
            <w:tcBorders>
              <w:top w:val="single" w:sz="4" w:space="0" w:color="auto"/>
              <w:left w:val="single" w:sz="4" w:space="0" w:color="auto"/>
              <w:bottom w:val="single" w:sz="4" w:space="0" w:color="auto"/>
              <w:right w:val="single" w:sz="4" w:space="0" w:color="auto"/>
            </w:tcBorders>
            <w:shd w:val="clear" w:color="B8CCE4" w:fill="B8CCE4"/>
            <w:noWrap/>
            <w:vAlign w:val="center"/>
            <w:hideMark/>
          </w:tcPr>
          <w:p w:rsidR="009D56D0" w:rsidRPr="004A6F7D" w:rsidRDefault="009D56D0" w:rsidP="00393C6D">
            <w:pPr>
              <w:rPr>
                <w:rFonts w:ascii="Calibri" w:hAnsi="Calibri" w:cs="Calibri"/>
                <w:b/>
                <w:bCs/>
              </w:rPr>
            </w:pPr>
            <w:r w:rsidRPr="004A6F7D">
              <w:rPr>
                <w:rFonts w:ascii="Calibri" w:hAnsi="Calibri" w:cs="Calibri"/>
                <w:b/>
                <w:bCs/>
              </w:rPr>
              <w:t>Octubre</w:t>
            </w:r>
          </w:p>
        </w:tc>
        <w:tc>
          <w:tcPr>
            <w:tcW w:w="178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4A6F7D" w:rsidRDefault="009D56D0" w:rsidP="00393C6D">
            <w:pPr>
              <w:jc w:val="right"/>
              <w:rPr>
                <w:rFonts w:ascii="Calibri" w:hAnsi="Calibri" w:cs="Calibri"/>
              </w:rPr>
            </w:pPr>
            <w:r w:rsidRPr="004A6F7D">
              <w:rPr>
                <w:rFonts w:ascii="Calibri" w:hAnsi="Calibri" w:cs="Calibri"/>
              </w:rPr>
              <w:t>-1000,00</w:t>
            </w:r>
          </w:p>
        </w:tc>
        <w:tc>
          <w:tcPr>
            <w:tcW w:w="1701"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4A6F7D" w:rsidRDefault="009D56D0" w:rsidP="00393C6D">
            <w:pPr>
              <w:jc w:val="right"/>
              <w:rPr>
                <w:rFonts w:ascii="Calibri" w:hAnsi="Calibri" w:cs="Calibri"/>
              </w:rPr>
            </w:pPr>
            <w:r w:rsidRPr="004A6F7D">
              <w:rPr>
                <w:rFonts w:ascii="Calibri" w:hAnsi="Calibri" w:cs="Calibri"/>
              </w:rPr>
              <w:t>3130,85</w:t>
            </w:r>
          </w:p>
        </w:tc>
        <w:tc>
          <w:tcPr>
            <w:tcW w:w="1701"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4A6F7D" w:rsidRDefault="009D56D0" w:rsidP="00393C6D">
            <w:pPr>
              <w:jc w:val="right"/>
              <w:rPr>
                <w:rFonts w:ascii="Calibri" w:hAnsi="Calibri" w:cs="Calibri"/>
              </w:rPr>
            </w:pPr>
            <w:r w:rsidRPr="004A6F7D">
              <w:rPr>
                <w:rFonts w:ascii="Calibri" w:hAnsi="Calibri" w:cs="Calibri"/>
              </w:rPr>
              <w:t>9236,01</w:t>
            </w:r>
          </w:p>
        </w:tc>
        <w:tc>
          <w:tcPr>
            <w:tcW w:w="1418" w:type="dxa"/>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9D56D0" w:rsidRPr="004A6F7D" w:rsidRDefault="009D56D0" w:rsidP="00393C6D">
            <w:pPr>
              <w:jc w:val="right"/>
              <w:rPr>
                <w:rFonts w:ascii="Calibri" w:hAnsi="Calibri" w:cs="Calibri"/>
              </w:rPr>
            </w:pPr>
            <w:r w:rsidRPr="004A6F7D">
              <w:rPr>
                <w:rFonts w:ascii="Calibri" w:hAnsi="Calibri" w:cs="Calibri"/>
              </w:rPr>
              <w:t>-52318,87</w:t>
            </w:r>
          </w:p>
        </w:tc>
      </w:tr>
      <w:tr w:rsidR="009D56D0" w:rsidRPr="004A6F7D" w:rsidTr="00393C6D">
        <w:trPr>
          <w:trHeight w:val="315"/>
        </w:trPr>
        <w:tc>
          <w:tcPr>
            <w:tcW w:w="163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9D56D0" w:rsidRPr="004A6F7D" w:rsidRDefault="009D56D0" w:rsidP="00393C6D">
            <w:pPr>
              <w:rPr>
                <w:rFonts w:ascii="Calibri" w:hAnsi="Calibri" w:cs="Calibri"/>
                <w:b/>
                <w:bCs/>
                <w:color w:val="000000"/>
              </w:rPr>
            </w:pPr>
            <w:r w:rsidRPr="004A6F7D">
              <w:rPr>
                <w:rFonts w:ascii="Calibri" w:hAnsi="Calibri" w:cs="Calibri"/>
                <w:b/>
                <w:bCs/>
                <w:color w:val="000000"/>
              </w:rPr>
              <w:t>Noviembre</w:t>
            </w:r>
          </w:p>
        </w:tc>
        <w:tc>
          <w:tcPr>
            <w:tcW w:w="178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-1000,00</w:t>
            </w:r>
          </w:p>
        </w:tc>
        <w:tc>
          <w:tcPr>
            <w:tcW w:w="170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2670,696</w:t>
            </w:r>
          </w:p>
        </w:tc>
        <w:tc>
          <w:tcPr>
            <w:tcW w:w="170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7878,55</w:t>
            </w:r>
          </w:p>
        </w:tc>
        <w:tc>
          <w:tcPr>
            <w:tcW w:w="1418" w:type="dxa"/>
            <w:tcBorders>
              <w:top w:val="single" w:sz="4" w:space="0" w:color="auto"/>
              <w:left w:val="single" w:sz="4" w:space="0" w:color="auto"/>
              <w:bottom w:val="single" w:sz="4" w:space="0" w:color="auto"/>
              <w:right w:val="single" w:sz="8" w:space="0" w:color="auto"/>
            </w:tcBorders>
            <w:shd w:val="clear" w:color="DCE6F1" w:fill="DCE6F1"/>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-45440,32</w:t>
            </w:r>
          </w:p>
        </w:tc>
      </w:tr>
      <w:tr w:rsidR="009D56D0" w:rsidRPr="004A6F7D" w:rsidTr="00393C6D">
        <w:trPr>
          <w:trHeight w:val="315"/>
        </w:trPr>
        <w:tc>
          <w:tcPr>
            <w:tcW w:w="1634" w:type="dxa"/>
            <w:tcBorders>
              <w:top w:val="single" w:sz="4" w:space="0" w:color="auto"/>
              <w:left w:val="single" w:sz="4" w:space="0" w:color="auto"/>
              <w:bottom w:val="single" w:sz="4" w:space="0" w:color="auto"/>
              <w:right w:val="single" w:sz="4" w:space="0" w:color="auto"/>
            </w:tcBorders>
            <w:shd w:val="clear" w:color="B8CCE4" w:fill="B8CCE4"/>
            <w:noWrap/>
            <w:vAlign w:val="center"/>
            <w:hideMark/>
          </w:tcPr>
          <w:p w:rsidR="009D56D0" w:rsidRPr="004A6F7D" w:rsidRDefault="009D56D0" w:rsidP="00393C6D">
            <w:pPr>
              <w:rPr>
                <w:rFonts w:ascii="Calibri" w:hAnsi="Calibri" w:cs="Calibri"/>
                <w:b/>
                <w:bCs/>
              </w:rPr>
            </w:pPr>
            <w:r w:rsidRPr="004A6F7D">
              <w:rPr>
                <w:rFonts w:ascii="Calibri" w:hAnsi="Calibri" w:cs="Calibri"/>
                <w:b/>
                <w:bCs/>
              </w:rPr>
              <w:t>Diciembre</w:t>
            </w:r>
          </w:p>
        </w:tc>
        <w:tc>
          <w:tcPr>
            <w:tcW w:w="178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4A6F7D" w:rsidRDefault="009D56D0" w:rsidP="00393C6D">
            <w:pPr>
              <w:jc w:val="right"/>
              <w:rPr>
                <w:rFonts w:ascii="Calibri" w:hAnsi="Calibri" w:cs="Calibri"/>
              </w:rPr>
            </w:pPr>
            <w:r w:rsidRPr="004A6F7D">
              <w:rPr>
                <w:rFonts w:ascii="Calibri" w:hAnsi="Calibri" w:cs="Calibri"/>
              </w:rPr>
              <w:t>-1000,00</w:t>
            </w:r>
          </w:p>
        </w:tc>
        <w:tc>
          <w:tcPr>
            <w:tcW w:w="1701"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4A6F7D" w:rsidRDefault="009D56D0" w:rsidP="00393C6D">
            <w:pPr>
              <w:jc w:val="right"/>
              <w:rPr>
                <w:rFonts w:ascii="Calibri" w:hAnsi="Calibri" w:cs="Calibri"/>
              </w:rPr>
            </w:pPr>
            <w:r w:rsidRPr="004A6F7D">
              <w:rPr>
                <w:rFonts w:ascii="Calibri" w:hAnsi="Calibri" w:cs="Calibri"/>
              </w:rPr>
              <w:t>2901,311</w:t>
            </w:r>
          </w:p>
        </w:tc>
        <w:tc>
          <w:tcPr>
            <w:tcW w:w="1701"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4A6F7D" w:rsidRDefault="009D56D0" w:rsidP="00393C6D">
            <w:pPr>
              <w:jc w:val="right"/>
              <w:rPr>
                <w:rFonts w:ascii="Calibri" w:hAnsi="Calibri" w:cs="Calibri"/>
              </w:rPr>
            </w:pPr>
            <w:r w:rsidRPr="004A6F7D">
              <w:rPr>
                <w:rFonts w:ascii="Calibri" w:hAnsi="Calibri" w:cs="Calibri"/>
              </w:rPr>
              <w:t>8558,87</w:t>
            </w:r>
          </w:p>
        </w:tc>
        <w:tc>
          <w:tcPr>
            <w:tcW w:w="1418" w:type="dxa"/>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9D56D0" w:rsidRPr="004A6F7D" w:rsidRDefault="009D56D0" w:rsidP="00393C6D">
            <w:pPr>
              <w:jc w:val="right"/>
              <w:rPr>
                <w:rFonts w:ascii="Calibri" w:hAnsi="Calibri" w:cs="Calibri"/>
              </w:rPr>
            </w:pPr>
            <w:r w:rsidRPr="004A6F7D">
              <w:rPr>
                <w:rFonts w:ascii="Calibri" w:hAnsi="Calibri" w:cs="Calibri"/>
              </w:rPr>
              <w:t>-37881,45</w:t>
            </w:r>
          </w:p>
        </w:tc>
      </w:tr>
      <w:tr w:rsidR="009D56D0" w:rsidRPr="004A6F7D" w:rsidTr="00393C6D">
        <w:trPr>
          <w:trHeight w:val="315"/>
        </w:trPr>
        <w:tc>
          <w:tcPr>
            <w:tcW w:w="163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9D56D0" w:rsidRPr="004A6F7D" w:rsidRDefault="009D56D0" w:rsidP="00393C6D">
            <w:pPr>
              <w:rPr>
                <w:rFonts w:ascii="Calibri" w:hAnsi="Calibri" w:cs="Calibri"/>
                <w:b/>
                <w:bCs/>
                <w:color w:val="000000"/>
              </w:rPr>
            </w:pPr>
            <w:r w:rsidRPr="004A6F7D">
              <w:rPr>
                <w:rFonts w:ascii="Calibri" w:hAnsi="Calibri" w:cs="Calibri"/>
                <w:b/>
                <w:bCs/>
                <w:color w:val="000000"/>
              </w:rPr>
              <w:t>Enero</w:t>
            </w:r>
          </w:p>
        </w:tc>
        <w:tc>
          <w:tcPr>
            <w:tcW w:w="178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-1000,00</w:t>
            </w:r>
          </w:p>
        </w:tc>
        <w:tc>
          <w:tcPr>
            <w:tcW w:w="170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1642,578</w:t>
            </w:r>
          </w:p>
        </w:tc>
        <w:tc>
          <w:tcPr>
            <w:tcW w:w="170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4845,61</w:t>
            </w:r>
          </w:p>
        </w:tc>
        <w:tc>
          <w:tcPr>
            <w:tcW w:w="1418" w:type="dxa"/>
            <w:tcBorders>
              <w:top w:val="single" w:sz="4" w:space="0" w:color="auto"/>
              <w:left w:val="single" w:sz="4" w:space="0" w:color="auto"/>
              <w:bottom w:val="single" w:sz="4" w:space="0" w:color="auto"/>
              <w:right w:val="single" w:sz="8" w:space="0" w:color="auto"/>
            </w:tcBorders>
            <w:shd w:val="clear" w:color="DCE6F1" w:fill="DCE6F1"/>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-34035,84</w:t>
            </w:r>
          </w:p>
        </w:tc>
      </w:tr>
      <w:tr w:rsidR="009D56D0" w:rsidRPr="004A6F7D" w:rsidTr="00393C6D">
        <w:trPr>
          <w:trHeight w:val="315"/>
        </w:trPr>
        <w:tc>
          <w:tcPr>
            <w:tcW w:w="1634" w:type="dxa"/>
            <w:tcBorders>
              <w:top w:val="single" w:sz="4" w:space="0" w:color="auto"/>
              <w:left w:val="single" w:sz="4" w:space="0" w:color="auto"/>
              <w:bottom w:val="single" w:sz="4" w:space="0" w:color="auto"/>
              <w:right w:val="single" w:sz="4" w:space="0" w:color="auto"/>
            </w:tcBorders>
            <w:shd w:val="clear" w:color="B8CCE4" w:fill="B8CCE4"/>
            <w:noWrap/>
            <w:vAlign w:val="center"/>
            <w:hideMark/>
          </w:tcPr>
          <w:p w:rsidR="009D56D0" w:rsidRPr="004A6F7D" w:rsidRDefault="009D56D0" w:rsidP="00393C6D">
            <w:pPr>
              <w:rPr>
                <w:rFonts w:ascii="Calibri" w:hAnsi="Calibri" w:cs="Calibri"/>
                <w:b/>
                <w:bCs/>
                <w:color w:val="000000"/>
              </w:rPr>
            </w:pPr>
            <w:r w:rsidRPr="004A6F7D">
              <w:rPr>
                <w:rFonts w:ascii="Calibri" w:hAnsi="Calibri" w:cs="Calibri"/>
                <w:b/>
                <w:bCs/>
                <w:color w:val="000000"/>
              </w:rPr>
              <w:t>Febrero</w:t>
            </w:r>
          </w:p>
        </w:tc>
        <w:tc>
          <w:tcPr>
            <w:tcW w:w="178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-1000,00</w:t>
            </w:r>
          </w:p>
        </w:tc>
        <w:tc>
          <w:tcPr>
            <w:tcW w:w="1701"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1808,219</w:t>
            </w:r>
          </w:p>
        </w:tc>
        <w:tc>
          <w:tcPr>
            <w:tcW w:w="1701"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5334,25</w:t>
            </w:r>
          </w:p>
        </w:tc>
        <w:tc>
          <w:tcPr>
            <w:tcW w:w="1418" w:type="dxa"/>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-29701,60</w:t>
            </w:r>
          </w:p>
        </w:tc>
      </w:tr>
      <w:tr w:rsidR="009D56D0" w:rsidRPr="004A6F7D" w:rsidTr="00393C6D">
        <w:trPr>
          <w:trHeight w:val="315"/>
        </w:trPr>
        <w:tc>
          <w:tcPr>
            <w:tcW w:w="163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9D56D0" w:rsidRPr="004A6F7D" w:rsidRDefault="009D56D0" w:rsidP="00393C6D">
            <w:pPr>
              <w:rPr>
                <w:rFonts w:ascii="Calibri" w:hAnsi="Calibri" w:cs="Calibri"/>
                <w:b/>
                <w:bCs/>
                <w:color w:val="000000"/>
              </w:rPr>
            </w:pPr>
            <w:r w:rsidRPr="004A6F7D">
              <w:rPr>
                <w:rFonts w:ascii="Calibri" w:hAnsi="Calibri" w:cs="Calibri"/>
                <w:b/>
                <w:bCs/>
                <w:color w:val="000000"/>
              </w:rPr>
              <w:t>Marzo</w:t>
            </w:r>
          </w:p>
        </w:tc>
        <w:tc>
          <w:tcPr>
            <w:tcW w:w="178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-1000,00</w:t>
            </w:r>
          </w:p>
        </w:tc>
        <w:tc>
          <w:tcPr>
            <w:tcW w:w="170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2539,229</w:t>
            </w:r>
          </w:p>
        </w:tc>
        <w:tc>
          <w:tcPr>
            <w:tcW w:w="170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7490,73</w:t>
            </w:r>
          </w:p>
        </w:tc>
        <w:tc>
          <w:tcPr>
            <w:tcW w:w="1418" w:type="dxa"/>
            <w:tcBorders>
              <w:top w:val="single" w:sz="4" w:space="0" w:color="auto"/>
              <w:left w:val="single" w:sz="4" w:space="0" w:color="auto"/>
              <w:bottom w:val="single" w:sz="4" w:space="0" w:color="auto"/>
              <w:right w:val="single" w:sz="8" w:space="0" w:color="auto"/>
            </w:tcBorders>
            <w:shd w:val="clear" w:color="DCE6F1" w:fill="DCE6F1"/>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-23210,87</w:t>
            </w:r>
          </w:p>
        </w:tc>
      </w:tr>
      <w:tr w:rsidR="009D56D0" w:rsidRPr="004A6F7D" w:rsidTr="00393C6D">
        <w:trPr>
          <w:trHeight w:val="315"/>
        </w:trPr>
        <w:tc>
          <w:tcPr>
            <w:tcW w:w="1634" w:type="dxa"/>
            <w:tcBorders>
              <w:top w:val="single" w:sz="4" w:space="0" w:color="auto"/>
              <w:left w:val="single" w:sz="4" w:space="0" w:color="auto"/>
              <w:bottom w:val="single" w:sz="4" w:space="0" w:color="auto"/>
              <w:right w:val="single" w:sz="4" w:space="0" w:color="auto"/>
            </w:tcBorders>
            <w:shd w:val="clear" w:color="B8CCE4" w:fill="B8CCE4"/>
            <w:noWrap/>
            <w:vAlign w:val="center"/>
            <w:hideMark/>
          </w:tcPr>
          <w:p w:rsidR="009D56D0" w:rsidRPr="004A6F7D" w:rsidRDefault="009D56D0" w:rsidP="00393C6D">
            <w:pPr>
              <w:rPr>
                <w:rFonts w:ascii="Calibri" w:hAnsi="Calibri" w:cs="Calibri"/>
                <w:b/>
                <w:bCs/>
                <w:color w:val="000000"/>
              </w:rPr>
            </w:pPr>
            <w:r w:rsidRPr="004A6F7D">
              <w:rPr>
                <w:rFonts w:ascii="Calibri" w:hAnsi="Calibri" w:cs="Calibri"/>
                <w:b/>
                <w:bCs/>
                <w:color w:val="000000"/>
              </w:rPr>
              <w:t>Abril</w:t>
            </w:r>
          </w:p>
        </w:tc>
        <w:tc>
          <w:tcPr>
            <w:tcW w:w="178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-1000,00</w:t>
            </w:r>
          </w:p>
        </w:tc>
        <w:tc>
          <w:tcPr>
            <w:tcW w:w="1701"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2103,745</w:t>
            </w:r>
          </w:p>
        </w:tc>
        <w:tc>
          <w:tcPr>
            <w:tcW w:w="1701"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6206,05</w:t>
            </w:r>
          </w:p>
        </w:tc>
        <w:tc>
          <w:tcPr>
            <w:tcW w:w="1418" w:type="dxa"/>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-18004,83</w:t>
            </w:r>
          </w:p>
        </w:tc>
      </w:tr>
      <w:tr w:rsidR="009D56D0" w:rsidRPr="004A6F7D" w:rsidTr="00393C6D">
        <w:trPr>
          <w:trHeight w:val="315"/>
        </w:trPr>
        <w:tc>
          <w:tcPr>
            <w:tcW w:w="163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9D56D0" w:rsidRPr="004A6F7D" w:rsidRDefault="009D56D0" w:rsidP="00393C6D">
            <w:pPr>
              <w:rPr>
                <w:rFonts w:ascii="Calibri" w:hAnsi="Calibri" w:cs="Calibri"/>
                <w:b/>
                <w:bCs/>
                <w:color w:val="000000"/>
              </w:rPr>
            </w:pPr>
            <w:r w:rsidRPr="004A6F7D">
              <w:rPr>
                <w:rFonts w:ascii="Calibri" w:hAnsi="Calibri" w:cs="Calibri"/>
                <w:b/>
                <w:bCs/>
                <w:color w:val="000000"/>
              </w:rPr>
              <w:t>Mayo</w:t>
            </w:r>
          </w:p>
        </w:tc>
        <w:tc>
          <w:tcPr>
            <w:tcW w:w="178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-1000,00</w:t>
            </w:r>
          </w:p>
        </w:tc>
        <w:tc>
          <w:tcPr>
            <w:tcW w:w="170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3421,173</w:t>
            </w:r>
          </w:p>
        </w:tc>
        <w:tc>
          <w:tcPr>
            <w:tcW w:w="170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10092,46</w:t>
            </w:r>
          </w:p>
        </w:tc>
        <w:tc>
          <w:tcPr>
            <w:tcW w:w="1418" w:type="dxa"/>
            <w:tcBorders>
              <w:top w:val="single" w:sz="4" w:space="0" w:color="auto"/>
              <w:left w:val="single" w:sz="4" w:space="0" w:color="auto"/>
              <w:bottom w:val="single" w:sz="4" w:space="0" w:color="auto"/>
              <w:right w:val="single" w:sz="8" w:space="0" w:color="auto"/>
            </w:tcBorders>
            <w:shd w:val="clear" w:color="DCE6F1" w:fill="DCE6F1"/>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-8912,37</w:t>
            </w:r>
          </w:p>
        </w:tc>
      </w:tr>
      <w:tr w:rsidR="009D56D0" w:rsidRPr="004A6F7D" w:rsidTr="00393C6D">
        <w:trPr>
          <w:trHeight w:val="315"/>
        </w:trPr>
        <w:tc>
          <w:tcPr>
            <w:tcW w:w="1634" w:type="dxa"/>
            <w:tcBorders>
              <w:top w:val="single" w:sz="4" w:space="0" w:color="auto"/>
              <w:left w:val="single" w:sz="4" w:space="0" w:color="auto"/>
              <w:bottom w:val="single" w:sz="4" w:space="0" w:color="auto"/>
              <w:right w:val="single" w:sz="4" w:space="0" w:color="auto"/>
            </w:tcBorders>
            <w:shd w:val="clear" w:color="B8CCE4" w:fill="B8CCE4"/>
            <w:noWrap/>
            <w:vAlign w:val="center"/>
            <w:hideMark/>
          </w:tcPr>
          <w:p w:rsidR="009D56D0" w:rsidRPr="004A6F7D" w:rsidRDefault="009D56D0" w:rsidP="00393C6D">
            <w:pPr>
              <w:rPr>
                <w:rFonts w:ascii="Calibri" w:hAnsi="Calibri" w:cs="Calibri"/>
                <w:b/>
                <w:bCs/>
                <w:color w:val="FF0000"/>
              </w:rPr>
            </w:pPr>
            <w:r w:rsidRPr="004A6F7D">
              <w:rPr>
                <w:rFonts w:ascii="Calibri" w:hAnsi="Calibri" w:cs="Calibri"/>
                <w:b/>
                <w:bCs/>
                <w:color w:val="FF0000"/>
              </w:rPr>
              <w:t>Junio</w:t>
            </w:r>
          </w:p>
        </w:tc>
        <w:tc>
          <w:tcPr>
            <w:tcW w:w="178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4A6F7D" w:rsidRDefault="009D56D0" w:rsidP="00393C6D">
            <w:pPr>
              <w:jc w:val="right"/>
              <w:rPr>
                <w:rFonts w:ascii="Calibri" w:hAnsi="Calibri" w:cs="Calibri"/>
                <w:color w:val="FF0000"/>
              </w:rPr>
            </w:pPr>
            <w:r w:rsidRPr="004A6F7D">
              <w:rPr>
                <w:rFonts w:ascii="Calibri" w:hAnsi="Calibri" w:cs="Calibri"/>
                <w:color w:val="FF0000"/>
              </w:rPr>
              <w:t>-1000,00</w:t>
            </w:r>
          </w:p>
        </w:tc>
        <w:tc>
          <w:tcPr>
            <w:tcW w:w="1701"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4A6F7D" w:rsidRDefault="009D56D0" w:rsidP="00393C6D">
            <w:pPr>
              <w:jc w:val="right"/>
              <w:rPr>
                <w:rFonts w:ascii="Calibri" w:hAnsi="Calibri" w:cs="Calibri"/>
                <w:color w:val="FF0000"/>
              </w:rPr>
            </w:pPr>
            <w:r w:rsidRPr="004A6F7D">
              <w:rPr>
                <w:rFonts w:ascii="Calibri" w:hAnsi="Calibri" w:cs="Calibri"/>
                <w:color w:val="FF0000"/>
              </w:rPr>
              <w:t>3605,504</w:t>
            </w:r>
          </w:p>
        </w:tc>
        <w:tc>
          <w:tcPr>
            <w:tcW w:w="1701"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4A6F7D" w:rsidRDefault="009D56D0" w:rsidP="00393C6D">
            <w:pPr>
              <w:jc w:val="right"/>
              <w:rPr>
                <w:rFonts w:ascii="Calibri" w:hAnsi="Calibri" w:cs="Calibri"/>
                <w:color w:val="FF0000"/>
              </w:rPr>
            </w:pPr>
            <w:r w:rsidRPr="004A6F7D">
              <w:rPr>
                <w:rFonts w:ascii="Calibri" w:hAnsi="Calibri" w:cs="Calibri"/>
                <w:color w:val="FF0000"/>
              </w:rPr>
              <w:t>10636,24</w:t>
            </w:r>
          </w:p>
        </w:tc>
        <w:tc>
          <w:tcPr>
            <w:tcW w:w="1418" w:type="dxa"/>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9D56D0" w:rsidRPr="004A6F7D" w:rsidRDefault="009D56D0" w:rsidP="00393C6D">
            <w:pPr>
              <w:jc w:val="right"/>
              <w:rPr>
                <w:rFonts w:ascii="Calibri" w:hAnsi="Calibri" w:cs="Calibri"/>
                <w:color w:val="FF0000"/>
              </w:rPr>
            </w:pPr>
            <w:r w:rsidRPr="004A6F7D">
              <w:rPr>
                <w:rFonts w:ascii="Calibri" w:hAnsi="Calibri" w:cs="Calibri"/>
                <w:color w:val="FF0000"/>
              </w:rPr>
              <w:t>723,87</w:t>
            </w:r>
          </w:p>
        </w:tc>
      </w:tr>
      <w:tr w:rsidR="009D56D0" w:rsidRPr="004A6F7D" w:rsidTr="00393C6D">
        <w:trPr>
          <w:trHeight w:val="315"/>
        </w:trPr>
        <w:tc>
          <w:tcPr>
            <w:tcW w:w="163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9D56D0" w:rsidRPr="004A6F7D" w:rsidRDefault="009D56D0" w:rsidP="00393C6D">
            <w:pPr>
              <w:rPr>
                <w:rFonts w:ascii="Calibri" w:hAnsi="Calibri" w:cs="Calibri"/>
                <w:b/>
                <w:bCs/>
              </w:rPr>
            </w:pPr>
            <w:r w:rsidRPr="004A6F7D">
              <w:rPr>
                <w:rFonts w:ascii="Calibri" w:hAnsi="Calibri" w:cs="Calibri"/>
                <w:b/>
                <w:bCs/>
              </w:rPr>
              <w:t>Julio</w:t>
            </w:r>
          </w:p>
        </w:tc>
        <w:tc>
          <w:tcPr>
            <w:tcW w:w="178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4A6F7D" w:rsidRDefault="009D56D0" w:rsidP="00393C6D">
            <w:pPr>
              <w:jc w:val="right"/>
              <w:rPr>
                <w:rFonts w:ascii="Calibri" w:hAnsi="Calibri" w:cs="Calibri"/>
              </w:rPr>
            </w:pPr>
            <w:r w:rsidRPr="004A6F7D">
              <w:rPr>
                <w:rFonts w:ascii="Calibri" w:hAnsi="Calibri" w:cs="Calibri"/>
              </w:rPr>
              <w:t>-1000,00</w:t>
            </w:r>
          </w:p>
        </w:tc>
        <w:tc>
          <w:tcPr>
            <w:tcW w:w="170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4A6F7D" w:rsidRDefault="009D56D0" w:rsidP="00393C6D">
            <w:pPr>
              <w:jc w:val="right"/>
              <w:rPr>
                <w:rFonts w:ascii="Calibri" w:hAnsi="Calibri" w:cs="Calibri"/>
              </w:rPr>
            </w:pPr>
            <w:r w:rsidRPr="004A6F7D">
              <w:rPr>
                <w:rFonts w:ascii="Calibri" w:hAnsi="Calibri" w:cs="Calibri"/>
              </w:rPr>
              <w:t>3143,371</w:t>
            </w:r>
          </w:p>
        </w:tc>
        <w:tc>
          <w:tcPr>
            <w:tcW w:w="170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4A6F7D" w:rsidRDefault="009D56D0" w:rsidP="00393C6D">
            <w:pPr>
              <w:jc w:val="right"/>
              <w:rPr>
                <w:rFonts w:ascii="Calibri" w:hAnsi="Calibri" w:cs="Calibri"/>
              </w:rPr>
            </w:pPr>
            <w:r w:rsidRPr="004A6F7D">
              <w:rPr>
                <w:rFonts w:ascii="Calibri" w:hAnsi="Calibri" w:cs="Calibri"/>
              </w:rPr>
              <w:t>9272,94</w:t>
            </w:r>
          </w:p>
        </w:tc>
        <w:tc>
          <w:tcPr>
            <w:tcW w:w="1418" w:type="dxa"/>
            <w:tcBorders>
              <w:top w:val="single" w:sz="4" w:space="0" w:color="auto"/>
              <w:left w:val="single" w:sz="4" w:space="0" w:color="auto"/>
              <w:bottom w:val="single" w:sz="4" w:space="0" w:color="auto"/>
              <w:right w:val="single" w:sz="8" w:space="0" w:color="auto"/>
            </w:tcBorders>
            <w:shd w:val="clear" w:color="DCE6F1" w:fill="DCE6F1"/>
            <w:noWrap/>
            <w:vAlign w:val="bottom"/>
            <w:hideMark/>
          </w:tcPr>
          <w:p w:rsidR="009D56D0" w:rsidRPr="004A6F7D" w:rsidRDefault="009D56D0" w:rsidP="00393C6D">
            <w:pPr>
              <w:jc w:val="right"/>
              <w:rPr>
                <w:rFonts w:ascii="Calibri" w:hAnsi="Calibri" w:cs="Calibri"/>
              </w:rPr>
            </w:pPr>
            <w:r w:rsidRPr="004A6F7D">
              <w:rPr>
                <w:rFonts w:ascii="Calibri" w:hAnsi="Calibri" w:cs="Calibri"/>
              </w:rPr>
              <w:t>8996,82</w:t>
            </w:r>
          </w:p>
        </w:tc>
      </w:tr>
      <w:tr w:rsidR="009D56D0" w:rsidRPr="004A6F7D" w:rsidTr="00393C6D">
        <w:trPr>
          <w:trHeight w:val="315"/>
        </w:trPr>
        <w:tc>
          <w:tcPr>
            <w:tcW w:w="1634" w:type="dxa"/>
            <w:tcBorders>
              <w:top w:val="single" w:sz="4" w:space="0" w:color="auto"/>
              <w:left w:val="single" w:sz="4" w:space="0" w:color="auto"/>
              <w:bottom w:val="single" w:sz="4" w:space="0" w:color="auto"/>
              <w:right w:val="single" w:sz="4" w:space="0" w:color="auto"/>
            </w:tcBorders>
            <w:shd w:val="clear" w:color="B8CCE4" w:fill="B8CCE4"/>
            <w:noWrap/>
            <w:vAlign w:val="center"/>
            <w:hideMark/>
          </w:tcPr>
          <w:p w:rsidR="009D56D0" w:rsidRPr="004A6F7D" w:rsidRDefault="009D56D0" w:rsidP="00393C6D">
            <w:pPr>
              <w:rPr>
                <w:rFonts w:ascii="Calibri" w:hAnsi="Calibri" w:cs="Calibri"/>
                <w:b/>
                <w:bCs/>
              </w:rPr>
            </w:pPr>
            <w:r w:rsidRPr="004A6F7D">
              <w:rPr>
                <w:rFonts w:ascii="Calibri" w:hAnsi="Calibri" w:cs="Calibri"/>
                <w:b/>
                <w:bCs/>
              </w:rPr>
              <w:t>Agosto</w:t>
            </w:r>
          </w:p>
        </w:tc>
        <w:tc>
          <w:tcPr>
            <w:tcW w:w="178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4A6F7D" w:rsidRDefault="009D56D0" w:rsidP="00393C6D">
            <w:pPr>
              <w:jc w:val="right"/>
              <w:rPr>
                <w:rFonts w:ascii="Calibri" w:hAnsi="Calibri" w:cs="Calibri"/>
              </w:rPr>
            </w:pPr>
            <w:r w:rsidRPr="004A6F7D">
              <w:rPr>
                <w:rFonts w:ascii="Calibri" w:hAnsi="Calibri" w:cs="Calibri"/>
              </w:rPr>
              <w:t>-1000,00</w:t>
            </w:r>
          </w:p>
        </w:tc>
        <w:tc>
          <w:tcPr>
            <w:tcW w:w="1701"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4A6F7D" w:rsidRDefault="009D56D0" w:rsidP="00393C6D">
            <w:pPr>
              <w:jc w:val="right"/>
              <w:rPr>
                <w:rFonts w:ascii="Calibri" w:hAnsi="Calibri" w:cs="Calibri"/>
              </w:rPr>
            </w:pPr>
            <w:r w:rsidRPr="004A6F7D">
              <w:rPr>
                <w:rFonts w:ascii="Calibri" w:hAnsi="Calibri" w:cs="Calibri"/>
              </w:rPr>
              <w:t>3263,526</w:t>
            </w:r>
          </w:p>
        </w:tc>
        <w:tc>
          <w:tcPr>
            <w:tcW w:w="1701"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4A6F7D" w:rsidRDefault="009D56D0" w:rsidP="00393C6D">
            <w:pPr>
              <w:jc w:val="right"/>
              <w:rPr>
                <w:rFonts w:ascii="Calibri" w:hAnsi="Calibri" w:cs="Calibri"/>
              </w:rPr>
            </w:pPr>
            <w:r w:rsidRPr="004A6F7D">
              <w:rPr>
                <w:rFonts w:ascii="Calibri" w:hAnsi="Calibri" w:cs="Calibri"/>
              </w:rPr>
              <w:t>9627,40</w:t>
            </w:r>
          </w:p>
        </w:tc>
        <w:tc>
          <w:tcPr>
            <w:tcW w:w="1418" w:type="dxa"/>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9D56D0" w:rsidRPr="004A6F7D" w:rsidRDefault="009D56D0" w:rsidP="00393C6D">
            <w:pPr>
              <w:jc w:val="right"/>
              <w:rPr>
                <w:rFonts w:ascii="Calibri" w:hAnsi="Calibri" w:cs="Calibri"/>
              </w:rPr>
            </w:pPr>
            <w:r w:rsidRPr="004A6F7D">
              <w:rPr>
                <w:rFonts w:ascii="Calibri" w:hAnsi="Calibri" w:cs="Calibri"/>
              </w:rPr>
              <w:t>17624,22</w:t>
            </w:r>
          </w:p>
        </w:tc>
      </w:tr>
      <w:tr w:rsidR="009D56D0" w:rsidRPr="004A6F7D" w:rsidTr="00393C6D">
        <w:trPr>
          <w:trHeight w:val="315"/>
        </w:trPr>
        <w:tc>
          <w:tcPr>
            <w:tcW w:w="163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9D56D0" w:rsidRPr="004A6F7D" w:rsidRDefault="009D56D0" w:rsidP="00393C6D">
            <w:pPr>
              <w:rPr>
                <w:rFonts w:ascii="Calibri" w:hAnsi="Calibri" w:cs="Calibri"/>
                <w:b/>
                <w:bCs/>
                <w:color w:val="000000"/>
              </w:rPr>
            </w:pPr>
            <w:r w:rsidRPr="004A6F7D">
              <w:rPr>
                <w:rFonts w:ascii="Calibri" w:hAnsi="Calibri" w:cs="Calibri"/>
                <w:b/>
                <w:bCs/>
                <w:color w:val="000000"/>
              </w:rPr>
              <w:t>Septiembre</w:t>
            </w:r>
          </w:p>
        </w:tc>
        <w:tc>
          <w:tcPr>
            <w:tcW w:w="178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-1000,00</w:t>
            </w:r>
          </w:p>
        </w:tc>
        <w:tc>
          <w:tcPr>
            <w:tcW w:w="170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3383,66</w:t>
            </w:r>
          </w:p>
        </w:tc>
        <w:tc>
          <w:tcPr>
            <w:tcW w:w="170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9981,80</w:t>
            </w:r>
          </w:p>
        </w:tc>
        <w:tc>
          <w:tcPr>
            <w:tcW w:w="1418" w:type="dxa"/>
            <w:tcBorders>
              <w:top w:val="single" w:sz="4" w:space="0" w:color="auto"/>
              <w:left w:val="single" w:sz="4" w:space="0" w:color="auto"/>
              <w:bottom w:val="single" w:sz="4" w:space="0" w:color="auto"/>
              <w:right w:val="single" w:sz="8" w:space="0" w:color="auto"/>
            </w:tcBorders>
            <w:shd w:val="clear" w:color="DCE6F1" w:fill="DCE6F1"/>
            <w:noWrap/>
            <w:vAlign w:val="bottom"/>
            <w:hideMark/>
          </w:tcPr>
          <w:p w:rsidR="009D56D0" w:rsidRPr="004A6F7D" w:rsidRDefault="009D56D0" w:rsidP="00393C6D">
            <w:pPr>
              <w:jc w:val="right"/>
              <w:rPr>
                <w:rFonts w:ascii="Calibri" w:hAnsi="Calibri" w:cs="Calibri"/>
                <w:color w:val="000000"/>
              </w:rPr>
            </w:pPr>
            <w:r w:rsidRPr="004A6F7D">
              <w:rPr>
                <w:rFonts w:ascii="Calibri" w:hAnsi="Calibri" w:cs="Calibri"/>
                <w:color w:val="000000"/>
              </w:rPr>
              <w:t>26606,01</w:t>
            </w:r>
          </w:p>
        </w:tc>
      </w:tr>
      <w:tr w:rsidR="009D56D0" w:rsidRPr="004A6F7D" w:rsidTr="00393C6D">
        <w:trPr>
          <w:trHeight w:val="315"/>
        </w:trPr>
        <w:tc>
          <w:tcPr>
            <w:tcW w:w="1634" w:type="dxa"/>
            <w:tcBorders>
              <w:top w:val="single" w:sz="4" w:space="0" w:color="auto"/>
              <w:left w:val="single" w:sz="4" w:space="0" w:color="auto"/>
              <w:bottom w:val="single" w:sz="4" w:space="0" w:color="FFFFFF"/>
              <w:right w:val="single" w:sz="4" w:space="0" w:color="auto"/>
            </w:tcBorders>
            <w:shd w:val="clear" w:color="B8CCE4" w:fill="B8CCE4"/>
            <w:noWrap/>
            <w:vAlign w:val="center"/>
            <w:hideMark/>
          </w:tcPr>
          <w:p w:rsidR="009D56D0" w:rsidRPr="004A6F7D" w:rsidRDefault="009D56D0" w:rsidP="00393C6D">
            <w:pPr>
              <w:rPr>
                <w:rFonts w:ascii="Calibri" w:hAnsi="Calibri" w:cs="Calibri"/>
                <w:b/>
                <w:bCs/>
              </w:rPr>
            </w:pPr>
            <w:r w:rsidRPr="004A6F7D">
              <w:rPr>
                <w:rFonts w:ascii="Calibri" w:hAnsi="Calibri" w:cs="Calibri"/>
                <w:b/>
                <w:bCs/>
              </w:rPr>
              <w:t>Octubre</w:t>
            </w:r>
          </w:p>
        </w:tc>
        <w:tc>
          <w:tcPr>
            <w:tcW w:w="178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4A6F7D" w:rsidRDefault="009D56D0" w:rsidP="00393C6D">
            <w:pPr>
              <w:jc w:val="right"/>
              <w:rPr>
                <w:rFonts w:ascii="Calibri" w:hAnsi="Calibri" w:cs="Calibri"/>
              </w:rPr>
            </w:pPr>
            <w:r w:rsidRPr="004A6F7D">
              <w:rPr>
                <w:rFonts w:ascii="Calibri" w:hAnsi="Calibri" w:cs="Calibri"/>
              </w:rPr>
              <w:t>-1000,00</w:t>
            </w:r>
          </w:p>
        </w:tc>
        <w:tc>
          <w:tcPr>
            <w:tcW w:w="1701"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4A6F7D" w:rsidRDefault="009D56D0" w:rsidP="00393C6D">
            <w:pPr>
              <w:jc w:val="right"/>
              <w:rPr>
                <w:rFonts w:ascii="Calibri" w:hAnsi="Calibri" w:cs="Calibri"/>
              </w:rPr>
            </w:pPr>
            <w:r w:rsidRPr="004A6F7D">
              <w:rPr>
                <w:rFonts w:ascii="Calibri" w:hAnsi="Calibri" w:cs="Calibri"/>
              </w:rPr>
              <w:t>3130,85</w:t>
            </w:r>
          </w:p>
        </w:tc>
        <w:tc>
          <w:tcPr>
            <w:tcW w:w="1701" w:type="dxa"/>
            <w:tcBorders>
              <w:top w:val="single" w:sz="4" w:space="0" w:color="auto"/>
              <w:left w:val="single" w:sz="4" w:space="0" w:color="auto"/>
              <w:bottom w:val="single" w:sz="4" w:space="0" w:color="FFFFFF"/>
              <w:right w:val="single" w:sz="4" w:space="0" w:color="auto"/>
            </w:tcBorders>
            <w:shd w:val="clear" w:color="B8CCE4" w:fill="B8CCE4"/>
            <w:noWrap/>
            <w:vAlign w:val="bottom"/>
            <w:hideMark/>
          </w:tcPr>
          <w:p w:rsidR="009D56D0" w:rsidRPr="004A6F7D" w:rsidRDefault="009D56D0" w:rsidP="00393C6D">
            <w:pPr>
              <w:jc w:val="right"/>
              <w:rPr>
                <w:rFonts w:ascii="Calibri" w:hAnsi="Calibri" w:cs="Calibri"/>
              </w:rPr>
            </w:pPr>
            <w:r w:rsidRPr="004A6F7D">
              <w:rPr>
                <w:rFonts w:ascii="Calibri" w:hAnsi="Calibri" w:cs="Calibri"/>
              </w:rPr>
              <w:t>9236,01</w:t>
            </w:r>
          </w:p>
        </w:tc>
        <w:tc>
          <w:tcPr>
            <w:tcW w:w="1418" w:type="dxa"/>
            <w:tcBorders>
              <w:top w:val="single" w:sz="4" w:space="0" w:color="auto"/>
              <w:left w:val="single" w:sz="4" w:space="0" w:color="auto"/>
              <w:bottom w:val="single" w:sz="4" w:space="0" w:color="auto"/>
              <w:right w:val="single" w:sz="8" w:space="0" w:color="auto"/>
            </w:tcBorders>
            <w:shd w:val="clear" w:color="B8CCE4" w:fill="B8CCE4"/>
            <w:noWrap/>
            <w:vAlign w:val="bottom"/>
            <w:hideMark/>
          </w:tcPr>
          <w:p w:rsidR="009D56D0" w:rsidRPr="004A6F7D" w:rsidRDefault="009D56D0" w:rsidP="00393C6D">
            <w:pPr>
              <w:jc w:val="right"/>
              <w:rPr>
                <w:rFonts w:ascii="Calibri" w:hAnsi="Calibri" w:cs="Calibri"/>
              </w:rPr>
            </w:pPr>
            <w:r w:rsidRPr="004A6F7D">
              <w:rPr>
                <w:rFonts w:ascii="Calibri" w:hAnsi="Calibri" w:cs="Calibri"/>
              </w:rPr>
              <w:t>34842,02</w:t>
            </w:r>
          </w:p>
        </w:tc>
      </w:tr>
      <w:tr w:rsidR="009D56D0" w:rsidRPr="004A6F7D" w:rsidTr="00393C6D">
        <w:trPr>
          <w:trHeight w:val="330"/>
        </w:trPr>
        <w:tc>
          <w:tcPr>
            <w:tcW w:w="163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9D56D0" w:rsidRPr="004A6F7D" w:rsidRDefault="009D56D0" w:rsidP="00393C6D">
            <w:pPr>
              <w:rPr>
                <w:rFonts w:ascii="Calibri" w:hAnsi="Calibri" w:cs="Calibri"/>
                <w:b/>
                <w:bCs/>
                <w:color w:val="FF0000"/>
              </w:rPr>
            </w:pPr>
            <w:r w:rsidRPr="004A6F7D">
              <w:rPr>
                <w:rFonts w:ascii="Calibri" w:hAnsi="Calibri" w:cs="Calibri"/>
                <w:b/>
                <w:bCs/>
                <w:color w:val="FF0000"/>
              </w:rPr>
              <w:t>Noviembre</w:t>
            </w:r>
          </w:p>
        </w:tc>
        <w:tc>
          <w:tcPr>
            <w:tcW w:w="178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4A6F7D" w:rsidRDefault="009D56D0" w:rsidP="00393C6D">
            <w:pPr>
              <w:jc w:val="right"/>
              <w:rPr>
                <w:rFonts w:ascii="Calibri" w:hAnsi="Calibri" w:cs="Calibri"/>
                <w:b/>
                <w:bCs/>
                <w:color w:val="FF0000"/>
              </w:rPr>
            </w:pPr>
            <w:r w:rsidRPr="004A6F7D">
              <w:rPr>
                <w:rFonts w:ascii="Calibri" w:hAnsi="Calibri" w:cs="Calibri"/>
                <w:b/>
                <w:bCs/>
                <w:color w:val="FF0000"/>
              </w:rPr>
              <w:t>-1000,00</w:t>
            </w:r>
          </w:p>
        </w:tc>
        <w:tc>
          <w:tcPr>
            <w:tcW w:w="170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4A6F7D" w:rsidRDefault="009D56D0" w:rsidP="00393C6D">
            <w:pPr>
              <w:jc w:val="right"/>
              <w:rPr>
                <w:rFonts w:ascii="Calibri" w:hAnsi="Calibri" w:cs="Calibri"/>
                <w:b/>
                <w:bCs/>
                <w:color w:val="FF0000"/>
              </w:rPr>
            </w:pPr>
            <w:r w:rsidRPr="004A6F7D">
              <w:rPr>
                <w:rFonts w:ascii="Calibri" w:hAnsi="Calibri" w:cs="Calibri"/>
                <w:b/>
                <w:bCs/>
                <w:color w:val="FF0000"/>
              </w:rPr>
              <w:t>2670,696</w:t>
            </w:r>
          </w:p>
        </w:tc>
        <w:tc>
          <w:tcPr>
            <w:tcW w:w="170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4A6F7D" w:rsidRDefault="009D56D0" w:rsidP="00393C6D">
            <w:pPr>
              <w:jc w:val="right"/>
              <w:rPr>
                <w:rFonts w:ascii="Calibri" w:hAnsi="Calibri" w:cs="Calibri"/>
                <w:b/>
                <w:bCs/>
                <w:color w:val="FF0000"/>
              </w:rPr>
            </w:pPr>
            <w:r w:rsidRPr="004A6F7D">
              <w:rPr>
                <w:rFonts w:ascii="Calibri" w:hAnsi="Calibri" w:cs="Calibri"/>
                <w:b/>
                <w:bCs/>
                <w:color w:val="FF0000"/>
              </w:rPr>
              <w:t>7878,55</w:t>
            </w:r>
          </w:p>
        </w:tc>
        <w:tc>
          <w:tcPr>
            <w:tcW w:w="1418" w:type="dxa"/>
            <w:tcBorders>
              <w:top w:val="single" w:sz="4" w:space="0" w:color="auto"/>
              <w:left w:val="single" w:sz="4" w:space="0" w:color="auto"/>
              <w:bottom w:val="single" w:sz="4" w:space="0" w:color="auto"/>
              <w:right w:val="single" w:sz="8" w:space="0" w:color="auto"/>
            </w:tcBorders>
            <w:shd w:val="clear" w:color="DCE6F1" w:fill="DCE6F1"/>
            <w:noWrap/>
            <w:vAlign w:val="bottom"/>
            <w:hideMark/>
          </w:tcPr>
          <w:p w:rsidR="009D56D0" w:rsidRPr="004A6F7D" w:rsidRDefault="009D56D0" w:rsidP="00393C6D">
            <w:pPr>
              <w:jc w:val="right"/>
              <w:rPr>
                <w:rFonts w:ascii="Calibri" w:hAnsi="Calibri" w:cs="Calibri"/>
                <w:b/>
                <w:bCs/>
                <w:color w:val="FF0000"/>
              </w:rPr>
            </w:pPr>
            <w:r w:rsidRPr="004A6F7D">
              <w:rPr>
                <w:rFonts w:ascii="Calibri" w:hAnsi="Calibri" w:cs="Calibri"/>
                <w:b/>
                <w:bCs/>
                <w:color w:val="FF0000"/>
              </w:rPr>
              <w:t>41720,58</w:t>
            </w:r>
          </w:p>
        </w:tc>
      </w:tr>
    </w:tbl>
    <w:p w:rsidR="009D56D0" w:rsidRPr="00815C92" w:rsidRDefault="009D56D0" w:rsidP="009D56D0">
      <w:pPr>
        <w:pStyle w:val="Epgrafe"/>
        <w:spacing w:line="276" w:lineRule="auto"/>
        <w:rPr>
          <w:lang w:val="es-ES"/>
        </w:rPr>
      </w:pPr>
      <w:bookmarkStart w:id="42" w:name="_Toc334296340"/>
      <w:r w:rsidRPr="00815C92">
        <w:rPr>
          <w:rFonts w:ascii="Times New Roman" w:hAnsi="Times New Roman" w:cs="Times New Roman"/>
          <w:sz w:val="20"/>
        </w:rPr>
        <w:t xml:space="preserve">Tabla </w:t>
      </w:r>
      <w:r w:rsidRPr="00815C92">
        <w:rPr>
          <w:rFonts w:ascii="Times New Roman" w:hAnsi="Times New Roman" w:cs="Times New Roman"/>
          <w:sz w:val="20"/>
          <w:lang w:val="es-ES"/>
        </w:rPr>
        <w:t>Tiempo de Recupero</w:t>
      </w:r>
      <w:bookmarkEnd w:id="42"/>
    </w:p>
    <w:p w:rsidR="009D56D0" w:rsidRPr="00815C92" w:rsidRDefault="009D56D0" w:rsidP="009D56D0">
      <w:r>
        <w:rPr>
          <w:noProof/>
        </w:rPr>
        <w:drawing>
          <wp:inline distT="0" distB="0" distL="0" distR="0" wp14:anchorId="32CD44C7" wp14:editId="07D444DD">
            <wp:extent cx="5612130" cy="2502535"/>
            <wp:effectExtent l="0" t="0" r="762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12130" cy="2502535"/>
                    </a:xfrm>
                    <a:prstGeom prst="rect">
                      <a:avLst/>
                    </a:prstGeom>
                  </pic:spPr>
                </pic:pic>
              </a:graphicData>
            </a:graphic>
          </wp:inline>
        </w:drawing>
      </w:r>
    </w:p>
    <w:p w:rsidR="009D56D0" w:rsidRPr="00815C92" w:rsidRDefault="009D56D0" w:rsidP="009D56D0">
      <w:pPr>
        <w:pStyle w:val="Epgrafe"/>
        <w:spacing w:line="276" w:lineRule="auto"/>
        <w:rPr>
          <w:rFonts w:ascii="Times New Roman" w:hAnsi="Times New Roman" w:cs="Times New Roman"/>
          <w:sz w:val="20"/>
        </w:rPr>
      </w:pPr>
      <w:bookmarkStart w:id="43" w:name="_Toc334296292"/>
      <w:r w:rsidRPr="00815C92">
        <w:rPr>
          <w:rFonts w:ascii="Times New Roman" w:hAnsi="Times New Roman" w:cs="Times New Roman"/>
          <w:sz w:val="20"/>
        </w:rPr>
        <w:t>Figura Tiempo de Recupero</w:t>
      </w:r>
      <w:bookmarkEnd w:id="43"/>
    </w:p>
    <w:p w:rsidR="009D56D0" w:rsidRDefault="009D56D0" w:rsidP="009D56D0">
      <w:pPr>
        <w:pStyle w:val="Ttulo4"/>
        <w:rPr>
          <w:rFonts w:ascii="Times New Roman" w:hAnsi="Times New Roman" w:cs="Times New Roman"/>
          <w:i w:val="0"/>
          <w:sz w:val="28"/>
          <w:szCs w:val="28"/>
        </w:rPr>
      </w:pPr>
    </w:p>
    <w:p w:rsidR="009D56D0" w:rsidRDefault="009D56D0" w:rsidP="009D56D0">
      <w:pPr>
        <w:rPr>
          <w:lang w:val="es-AR" w:eastAsia="es-AR"/>
        </w:rPr>
      </w:pPr>
    </w:p>
    <w:p w:rsidR="009D56D0" w:rsidRPr="009C642D" w:rsidRDefault="009D56D0" w:rsidP="009D56D0">
      <w:pPr>
        <w:rPr>
          <w:lang w:val="es-AR" w:eastAsia="es-AR"/>
        </w:rPr>
      </w:pPr>
    </w:p>
    <w:p w:rsidR="009D56D0" w:rsidRPr="00815C92" w:rsidRDefault="009D56D0" w:rsidP="009D56D0">
      <w:pPr>
        <w:pStyle w:val="Ttulo4"/>
        <w:rPr>
          <w:rFonts w:ascii="Times New Roman" w:hAnsi="Times New Roman" w:cs="Times New Roman"/>
          <w:i w:val="0"/>
          <w:sz w:val="28"/>
          <w:szCs w:val="28"/>
        </w:rPr>
      </w:pPr>
      <w:r w:rsidRPr="00815C92">
        <w:rPr>
          <w:rFonts w:ascii="Times New Roman" w:hAnsi="Times New Roman" w:cs="Times New Roman"/>
          <w:i w:val="0"/>
          <w:sz w:val="28"/>
          <w:szCs w:val="28"/>
        </w:rPr>
        <w:lastRenderedPageBreak/>
        <w:t>TIR-VAN</w:t>
      </w:r>
    </w:p>
    <w:p w:rsidR="009D56D0" w:rsidRPr="00815C92" w:rsidRDefault="009D56D0" w:rsidP="009D56D0"/>
    <w:tbl>
      <w:tblPr>
        <w:tblW w:w="3040" w:type="dxa"/>
        <w:tblInd w:w="55" w:type="dxa"/>
        <w:tblCellMar>
          <w:left w:w="70" w:type="dxa"/>
          <w:right w:w="70" w:type="dxa"/>
        </w:tblCellMar>
        <w:tblLook w:val="04A0" w:firstRow="1" w:lastRow="0" w:firstColumn="1" w:lastColumn="0" w:noHBand="0" w:noVBand="1"/>
      </w:tblPr>
      <w:tblGrid>
        <w:gridCol w:w="1960"/>
        <w:gridCol w:w="1080"/>
      </w:tblGrid>
      <w:tr w:rsidR="009D56D0" w:rsidRPr="00815C92" w:rsidTr="00393C6D">
        <w:trPr>
          <w:trHeight w:val="315"/>
        </w:trPr>
        <w:tc>
          <w:tcPr>
            <w:tcW w:w="1960" w:type="dxa"/>
            <w:tcBorders>
              <w:top w:val="single" w:sz="4" w:space="0" w:color="auto"/>
              <w:left w:val="single" w:sz="4" w:space="0" w:color="auto"/>
              <w:bottom w:val="single" w:sz="4" w:space="0" w:color="auto"/>
              <w:right w:val="single" w:sz="4" w:space="0" w:color="auto"/>
            </w:tcBorders>
            <w:shd w:val="clear" w:color="4F81BD" w:fill="4F81BD"/>
            <w:noWrap/>
            <w:vAlign w:val="center"/>
            <w:hideMark/>
          </w:tcPr>
          <w:p w:rsidR="009D56D0" w:rsidRPr="00815C92" w:rsidRDefault="009D56D0" w:rsidP="00393C6D">
            <w:pPr>
              <w:rPr>
                <w:rFonts w:ascii="Calibri" w:hAnsi="Calibri" w:cs="Calibri"/>
                <w:b/>
                <w:bCs/>
                <w:color w:val="FFFFFF"/>
              </w:rPr>
            </w:pPr>
            <w:r w:rsidRPr="00815C92">
              <w:rPr>
                <w:rFonts w:ascii="Calibri" w:hAnsi="Calibri" w:cs="Calibri"/>
                <w:b/>
                <w:bCs/>
                <w:color w:val="FFFFFF"/>
              </w:rPr>
              <w:t>Tasa</w:t>
            </w:r>
          </w:p>
        </w:tc>
        <w:tc>
          <w:tcPr>
            <w:tcW w:w="1080" w:type="dxa"/>
            <w:tcBorders>
              <w:top w:val="single" w:sz="8" w:space="0" w:color="auto"/>
              <w:left w:val="nil"/>
              <w:bottom w:val="single" w:sz="4" w:space="0" w:color="auto"/>
              <w:right w:val="single" w:sz="8" w:space="0" w:color="auto"/>
            </w:tcBorders>
            <w:shd w:val="clear" w:color="auto" w:fill="auto"/>
            <w:noWrap/>
            <w:vAlign w:val="bottom"/>
            <w:hideMark/>
          </w:tcPr>
          <w:p w:rsidR="009D56D0" w:rsidRPr="00815C92" w:rsidRDefault="009D56D0" w:rsidP="00393C6D">
            <w:pPr>
              <w:jc w:val="right"/>
              <w:rPr>
                <w:rFonts w:ascii="Calibri" w:hAnsi="Calibri" w:cs="Calibri"/>
                <w:color w:val="000000"/>
              </w:rPr>
            </w:pPr>
            <w:r w:rsidRPr="00815C92">
              <w:rPr>
                <w:rFonts w:ascii="Calibri" w:hAnsi="Calibri" w:cs="Calibri"/>
                <w:color w:val="000000"/>
              </w:rPr>
              <w:t>9,00%</w:t>
            </w:r>
          </w:p>
        </w:tc>
      </w:tr>
      <w:tr w:rsidR="009D56D0" w:rsidRPr="00815C92" w:rsidTr="00393C6D">
        <w:trPr>
          <w:trHeight w:val="330"/>
        </w:trPr>
        <w:tc>
          <w:tcPr>
            <w:tcW w:w="1960" w:type="dxa"/>
            <w:tcBorders>
              <w:top w:val="nil"/>
              <w:left w:val="single" w:sz="4" w:space="0" w:color="auto"/>
              <w:bottom w:val="single" w:sz="4" w:space="0" w:color="auto"/>
              <w:right w:val="single" w:sz="4" w:space="0" w:color="auto"/>
            </w:tcBorders>
            <w:shd w:val="clear" w:color="4F81BD" w:fill="4F81BD"/>
            <w:noWrap/>
            <w:vAlign w:val="center"/>
            <w:hideMark/>
          </w:tcPr>
          <w:p w:rsidR="009D56D0" w:rsidRPr="00815C92" w:rsidRDefault="009D56D0" w:rsidP="00393C6D">
            <w:pPr>
              <w:rPr>
                <w:rFonts w:ascii="Calibri" w:hAnsi="Calibri" w:cs="Calibri"/>
                <w:b/>
                <w:bCs/>
                <w:color w:val="FFFFFF"/>
              </w:rPr>
            </w:pPr>
            <w:r w:rsidRPr="00815C92">
              <w:rPr>
                <w:rFonts w:ascii="Calibri" w:hAnsi="Calibri" w:cs="Calibri"/>
                <w:b/>
                <w:bCs/>
                <w:color w:val="FFFFFF"/>
              </w:rPr>
              <w:t>Mensual</w:t>
            </w:r>
          </w:p>
        </w:tc>
        <w:tc>
          <w:tcPr>
            <w:tcW w:w="1080" w:type="dxa"/>
            <w:tcBorders>
              <w:top w:val="nil"/>
              <w:left w:val="nil"/>
              <w:bottom w:val="single" w:sz="8" w:space="0" w:color="auto"/>
              <w:right w:val="single" w:sz="8" w:space="0" w:color="auto"/>
            </w:tcBorders>
            <w:shd w:val="clear" w:color="auto" w:fill="auto"/>
            <w:noWrap/>
            <w:vAlign w:val="bottom"/>
            <w:hideMark/>
          </w:tcPr>
          <w:p w:rsidR="009D56D0" w:rsidRPr="00815C92" w:rsidRDefault="009D56D0" w:rsidP="00393C6D">
            <w:pPr>
              <w:jc w:val="right"/>
              <w:rPr>
                <w:rFonts w:ascii="Calibri" w:hAnsi="Calibri" w:cs="Calibri"/>
                <w:color w:val="000000"/>
              </w:rPr>
            </w:pPr>
            <w:r w:rsidRPr="00815C92">
              <w:rPr>
                <w:rFonts w:ascii="Calibri" w:hAnsi="Calibri" w:cs="Calibri"/>
                <w:color w:val="000000"/>
              </w:rPr>
              <w:t>0,75%</w:t>
            </w:r>
          </w:p>
        </w:tc>
      </w:tr>
    </w:tbl>
    <w:p w:rsidR="009D56D0" w:rsidRPr="00815C92" w:rsidRDefault="009D56D0" w:rsidP="009D56D0">
      <w:pPr>
        <w:pStyle w:val="Epgrafe"/>
      </w:pPr>
      <w:bookmarkStart w:id="44" w:name="_Toc334296341"/>
      <w:r w:rsidRPr="00815C92">
        <w:rPr>
          <w:rFonts w:ascii="Times New Roman" w:hAnsi="Times New Roman" w:cs="Times New Roman"/>
          <w:sz w:val="20"/>
          <w:szCs w:val="20"/>
        </w:rPr>
        <w:t>Tabla Tasa cálculo TIR-VAN para Alto Molino S.R.L.</w:t>
      </w:r>
      <w:bookmarkEnd w:id="44"/>
    </w:p>
    <w:p w:rsidR="009D56D0" w:rsidRPr="00815C92" w:rsidRDefault="009D56D0" w:rsidP="009D56D0"/>
    <w:p w:rsidR="009D56D0" w:rsidRPr="00815C92" w:rsidRDefault="009D56D0" w:rsidP="009D56D0">
      <w:r w:rsidRPr="004A6F7D">
        <w:rPr>
          <w:noProof/>
        </w:rPr>
        <w:drawing>
          <wp:inline distT="0" distB="0" distL="0" distR="0" wp14:anchorId="75627918" wp14:editId="5DCC915E">
            <wp:extent cx="5617027" cy="1211283"/>
            <wp:effectExtent l="0" t="0" r="3175" b="8255"/>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1210227"/>
                    </a:xfrm>
                    <a:prstGeom prst="rect">
                      <a:avLst/>
                    </a:prstGeom>
                    <a:noFill/>
                    <a:ln>
                      <a:noFill/>
                    </a:ln>
                  </pic:spPr>
                </pic:pic>
              </a:graphicData>
            </a:graphic>
          </wp:inline>
        </w:drawing>
      </w:r>
    </w:p>
    <w:p w:rsidR="009D56D0" w:rsidRPr="00815C92" w:rsidRDefault="009D56D0" w:rsidP="009D56D0">
      <w:r w:rsidRPr="004A6F7D">
        <w:rPr>
          <w:noProof/>
        </w:rPr>
        <w:drawing>
          <wp:inline distT="0" distB="0" distL="0" distR="0" wp14:anchorId="0BF1A289" wp14:editId="4FF51E03">
            <wp:extent cx="5617028" cy="1080655"/>
            <wp:effectExtent l="0" t="0" r="3175" b="571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1079713"/>
                    </a:xfrm>
                    <a:prstGeom prst="rect">
                      <a:avLst/>
                    </a:prstGeom>
                    <a:noFill/>
                    <a:ln>
                      <a:noFill/>
                    </a:ln>
                  </pic:spPr>
                </pic:pic>
              </a:graphicData>
            </a:graphic>
          </wp:inline>
        </w:drawing>
      </w:r>
    </w:p>
    <w:p w:rsidR="009D56D0" w:rsidRPr="00815C92" w:rsidRDefault="009D56D0" w:rsidP="009D56D0">
      <w:r w:rsidRPr="004A6F7D">
        <w:rPr>
          <w:noProof/>
        </w:rPr>
        <w:drawing>
          <wp:inline distT="0" distB="0" distL="0" distR="0" wp14:anchorId="098D346E" wp14:editId="0921238D">
            <wp:extent cx="5602868" cy="1151907"/>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1153811"/>
                    </a:xfrm>
                    <a:prstGeom prst="rect">
                      <a:avLst/>
                    </a:prstGeom>
                    <a:noFill/>
                    <a:ln>
                      <a:noFill/>
                    </a:ln>
                  </pic:spPr>
                </pic:pic>
              </a:graphicData>
            </a:graphic>
          </wp:inline>
        </w:drawing>
      </w:r>
    </w:p>
    <w:p w:rsidR="009D56D0" w:rsidRPr="00815C92" w:rsidRDefault="009D56D0" w:rsidP="009D56D0">
      <w:pPr>
        <w:pStyle w:val="Epgrafe"/>
        <w:rPr>
          <w:rFonts w:ascii="Times New Roman" w:hAnsi="Times New Roman" w:cs="Times New Roman"/>
          <w:sz w:val="20"/>
          <w:szCs w:val="20"/>
        </w:rPr>
      </w:pPr>
      <w:bookmarkStart w:id="45" w:name="_Toc334296342"/>
      <w:r w:rsidRPr="00815C92">
        <w:rPr>
          <w:rFonts w:ascii="Times New Roman" w:hAnsi="Times New Roman" w:cs="Times New Roman"/>
          <w:sz w:val="20"/>
          <w:szCs w:val="20"/>
        </w:rPr>
        <w:t>Tabla Flujo de Caja Alto Molino S.R.L.</w:t>
      </w:r>
      <w:bookmarkEnd w:id="45"/>
    </w:p>
    <w:p w:rsidR="009D56D0" w:rsidRPr="00815C92" w:rsidRDefault="009D56D0" w:rsidP="009D56D0"/>
    <w:tbl>
      <w:tblPr>
        <w:tblW w:w="3040" w:type="dxa"/>
        <w:tblInd w:w="55" w:type="dxa"/>
        <w:tblCellMar>
          <w:left w:w="70" w:type="dxa"/>
          <w:right w:w="70" w:type="dxa"/>
        </w:tblCellMar>
        <w:tblLook w:val="04A0" w:firstRow="1" w:lastRow="0" w:firstColumn="1" w:lastColumn="0" w:noHBand="0" w:noVBand="1"/>
      </w:tblPr>
      <w:tblGrid>
        <w:gridCol w:w="1960"/>
        <w:gridCol w:w="1080"/>
      </w:tblGrid>
      <w:tr w:rsidR="009D56D0" w:rsidRPr="00E342FC" w:rsidTr="00393C6D">
        <w:trPr>
          <w:trHeight w:val="315"/>
        </w:trPr>
        <w:tc>
          <w:tcPr>
            <w:tcW w:w="1960" w:type="dxa"/>
            <w:tcBorders>
              <w:top w:val="single" w:sz="4" w:space="0" w:color="auto"/>
              <w:left w:val="single" w:sz="4" w:space="0" w:color="auto"/>
              <w:bottom w:val="single" w:sz="4" w:space="0" w:color="auto"/>
              <w:right w:val="single" w:sz="4" w:space="0" w:color="auto"/>
            </w:tcBorders>
            <w:shd w:val="clear" w:color="4F81BD" w:fill="4F81BD"/>
            <w:noWrap/>
            <w:vAlign w:val="center"/>
            <w:hideMark/>
          </w:tcPr>
          <w:p w:rsidR="009D56D0" w:rsidRPr="00E342FC" w:rsidRDefault="009D56D0" w:rsidP="00393C6D">
            <w:pPr>
              <w:jc w:val="center"/>
              <w:rPr>
                <w:rFonts w:ascii="Calibri" w:hAnsi="Calibri" w:cs="Calibri"/>
                <w:b/>
                <w:bCs/>
                <w:color w:val="FFFFFF"/>
              </w:rPr>
            </w:pPr>
            <w:r w:rsidRPr="00E342FC">
              <w:rPr>
                <w:rFonts w:ascii="Calibri" w:hAnsi="Calibri" w:cs="Calibri"/>
                <w:b/>
                <w:bCs/>
                <w:color w:val="FFFFFF"/>
              </w:rPr>
              <w:t>TIR</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9D56D0" w:rsidRPr="00E342FC" w:rsidRDefault="009D56D0" w:rsidP="00393C6D">
            <w:pPr>
              <w:jc w:val="right"/>
              <w:rPr>
                <w:rFonts w:ascii="Calibri" w:hAnsi="Calibri" w:cs="Calibri"/>
                <w:color w:val="000000"/>
              </w:rPr>
            </w:pPr>
            <w:r w:rsidRPr="00E342FC">
              <w:rPr>
                <w:rFonts w:ascii="Calibri" w:hAnsi="Calibri" w:cs="Calibri"/>
                <w:color w:val="000000"/>
              </w:rPr>
              <w:t>1,33%</w:t>
            </w:r>
          </w:p>
        </w:tc>
      </w:tr>
      <w:tr w:rsidR="009D56D0" w:rsidRPr="00E342FC" w:rsidTr="00393C6D">
        <w:trPr>
          <w:trHeight w:val="315"/>
        </w:trPr>
        <w:tc>
          <w:tcPr>
            <w:tcW w:w="1960" w:type="dxa"/>
            <w:tcBorders>
              <w:top w:val="nil"/>
              <w:left w:val="single" w:sz="4" w:space="0" w:color="auto"/>
              <w:bottom w:val="single" w:sz="4" w:space="0" w:color="auto"/>
              <w:right w:val="single" w:sz="4" w:space="0" w:color="auto"/>
            </w:tcBorders>
            <w:shd w:val="clear" w:color="4F81BD" w:fill="4F81BD"/>
            <w:noWrap/>
            <w:vAlign w:val="center"/>
            <w:hideMark/>
          </w:tcPr>
          <w:p w:rsidR="009D56D0" w:rsidRPr="00E342FC" w:rsidRDefault="009D56D0" w:rsidP="00393C6D">
            <w:pPr>
              <w:jc w:val="center"/>
              <w:rPr>
                <w:rFonts w:ascii="Calibri" w:hAnsi="Calibri" w:cs="Calibri"/>
                <w:b/>
                <w:bCs/>
                <w:color w:val="FFFFFF"/>
              </w:rPr>
            </w:pPr>
            <w:r>
              <w:rPr>
                <w:rFonts w:ascii="Calibri" w:hAnsi="Calibri" w:cs="Calibri"/>
                <w:b/>
                <w:bCs/>
                <w:color w:val="FFFFFF"/>
              </w:rPr>
              <w:t>VA</w:t>
            </w:r>
            <w:r w:rsidRPr="00E342FC">
              <w:rPr>
                <w:rFonts w:ascii="Calibri" w:hAnsi="Calibri" w:cs="Calibri"/>
                <w:b/>
                <w:bCs/>
                <w:color w:val="FFFFFF"/>
              </w:rPr>
              <w:t>N</w:t>
            </w:r>
          </w:p>
        </w:tc>
        <w:tc>
          <w:tcPr>
            <w:tcW w:w="1080" w:type="dxa"/>
            <w:tcBorders>
              <w:top w:val="nil"/>
              <w:left w:val="nil"/>
              <w:bottom w:val="single" w:sz="4" w:space="0" w:color="auto"/>
              <w:right w:val="single" w:sz="4" w:space="0" w:color="auto"/>
            </w:tcBorders>
            <w:shd w:val="clear" w:color="auto" w:fill="auto"/>
            <w:noWrap/>
            <w:vAlign w:val="bottom"/>
            <w:hideMark/>
          </w:tcPr>
          <w:p w:rsidR="009D56D0" w:rsidRPr="00E342FC" w:rsidRDefault="009D56D0" w:rsidP="00393C6D">
            <w:pPr>
              <w:jc w:val="right"/>
              <w:rPr>
                <w:rFonts w:ascii="Calibri" w:hAnsi="Calibri" w:cs="Calibri"/>
                <w:color w:val="000000"/>
              </w:rPr>
            </w:pPr>
            <w:r w:rsidRPr="00E342FC">
              <w:rPr>
                <w:rFonts w:ascii="Calibri" w:hAnsi="Calibri" w:cs="Calibri"/>
                <w:color w:val="000000"/>
              </w:rPr>
              <w:t>13777,74</w:t>
            </w:r>
          </w:p>
        </w:tc>
      </w:tr>
    </w:tbl>
    <w:p w:rsidR="009D56D0" w:rsidRPr="00815C92" w:rsidRDefault="009D56D0" w:rsidP="009D56D0"/>
    <w:p w:rsidR="009D56D0" w:rsidRPr="00815C92" w:rsidRDefault="009D56D0" w:rsidP="009D56D0">
      <w:pPr>
        <w:pStyle w:val="Epgrafe"/>
        <w:rPr>
          <w:rFonts w:ascii="Times New Roman" w:hAnsi="Times New Roman" w:cs="Times New Roman"/>
        </w:rPr>
      </w:pPr>
      <w:bookmarkStart w:id="46" w:name="_Toc334296343"/>
      <w:r w:rsidRPr="00815C92">
        <w:t>Tabla</w:t>
      </w:r>
      <w:r>
        <w:t xml:space="preserve"> TIR-VA</w:t>
      </w:r>
      <w:r w:rsidRPr="00815C92">
        <w:t>N Alto Molino S.R.L.</w:t>
      </w:r>
      <w:bookmarkEnd w:id="46"/>
    </w:p>
    <w:p w:rsidR="009D56D0" w:rsidRDefault="009D56D0" w:rsidP="009D56D0">
      <w:pPr>
        <w:pStyle w:val="Ttulo4"/>
        <w:rPr>
          <w:rFonts w:ascii="Times New Roman" w:hAnsi="Times New Roman" w:cs="Times New Roman"/>
          <w:i w:val="0"/>
          <w:sz w:val="28"/>
          <w:szCs w:val="28"/>
        </w:rPr>
      </w:pPr>
    </w:p>
    <w:p w:rsidR="009D56D0" w:rsidRPr="00815C92" w:rsidRDefault="009D56D0" w:rsidP="009D56D0">
      <w:pPr>
        <w:pStyle w:val="Ttulo4"/>
        <w:rPr>
          <w:rFonts w:ascii="Times New Roman" w:hAnsi="Times New Roman" w:cs="Times New Roman"/>
          <w:i w:val="0"/>
          <w:sz w:val="28"/>
          <w:szCs w:val="28"/>
        </w:rPr>
      </w:pPr>
      <w:r w:rsidRPr="00815C92">
        <w:rPr>
          <w:rFonts w:ascii="Times New Roman" w:hAnsi="Times New Roman" w:cs="Times New Roman"/>
          <w:i w:val="0"/>
          <w:sz w:val="28"/>
          <w:szCs w:val="28"/>
        </w:rPr>
        <w:t>Otros</w:t>
      </w:r>
    </w:p>
    <w:p w:rsidR="009D56D0" w:rsidRPr="00815C92" w:rsidRDefault="009D56D0" w:rsidP="009D56D0"/>
    <w:tbl>
      <w:tblPr>
        <w:tblW w:w="8379" w:type="dxa"/>
        <w:tblInd w:w="55" w:type="dxa"/>
        <w:tblCellMar>
          <w:left w:w="70" w:type="dxa"/>
          <w:right w:w="70" w:type="dxa"/>
        </w:tblCellMar>
        <w:tblLook w:val="04A0" w:firstRow="1" w:lastRow="0" w:firstColumn="1" w:lastColumn="0" w:noHBand="0" w:noVBand="1"/>
      </w:tblPr>
      <w:tblGrid>
        <w:gridCol w:w="1419"/>
        <w:gridCol w:w="1648"/>
        <w:gridCol w:w="2193"/>
        <w:gridCol w:w="1559"/>
        <w:gridCol w:w="1560"/>
      </w:tblGrid>
      <w:tr w:rsidR="009D56D0" w:rsidRPr="00815C92" w:rsidTr="00393C6D">
        <w:trPr>
          <w:trHeight w:val="315"/>
        </w:trPr>
        <w:tc>
          <w:tcPr>
            <w:tcW w:w="8379"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9D56D0" w:rsidRPr="00815C92" w:rsidRDefault="009D56D0" w:rsidP="00393C6D">
            <w:pPr>
              <w:jc w:val="center"/>
              <w:rPr>
                <w:b/>
                <w:bCs/>
                <w:color w:val="000000"/>
                <w:sz w:val="28"/>
                <w:szCs w:val="28"/>
              </w:rPr>
            </w:pPr>
            <w:r w:rsidRPr="00815C92">
              <w:rPr>
                <w:b/>
                <w:bCs/>
                <w:color w:val="000000"/>
                <w:sz w:val="28"/>
                <w:szCs w:val="28"/>
              </w:rPr>
              <w:t>KM Multados - KM Ahorrados</w:t>
            </w:r>
          </w:p>
        </w:tc>
      </w:tr>
      <w:tr w:rsidR="009D56D0" w:rsidRPr="00815C92" w:rsidTr="00393C6D">
        <w:trPr>
          <w:trHeight w:val="315"/>
        </w:trPr>
        <w:tc>
          <w:tcPr>
            <w:tcW w:w="1419" w:type="dxa"/>
            <w:tcBorders>
              <w:top w:val="single" w:sz="4" w:space="0" w:color="auto"/>
              <w:left w:val="single" w:sz="4" w:space="0" w:color="auto"/>
              <w:bottom w:val="single" w:sz="4" w:space="0" w:color="auto"/>
              <w:right w:val="single" w:sz="4" w:space="0" w:color="auto"/>
            </w:tcBorders>
            <w:shd w:val="clear" w:color="4F81BD" w:fill="4F81BD"/>
            <w:noWrap/>
            <w:vAlign w:val="center"/>
            <w:hideMark/>
          </w:tcPr>
          <w:p w:rsidR="009D56D0" w:rsidRPr="00815C92" w:rsidRDefault="009D56D0" w:rsidP="00393C6D">
            <w:pPr>
              <w:jc w:val="center"/>
              <w:rPr>
                <w:b/>
                <w:bCs/>
                <w:color w:val="FFFFFF"/>
              </w:rPr>
            </w:pPr>
            <w:r w:rsidRPr="00815C92">
              <w:rPr>
                <w:b/>
                <w:bCs/>
                <w:color w:val="FFFFFF"/>
              </w:rPr>
              <w:t>Meses</w:t>
            </w:r>
          </w:p>
        </w:tc>
        <w:tc>
          <w:tcPr>
            <w:tcW w:w="1648"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D56D0" w:rsidRPr="00815C92" w:rsidRDefault="009D56D0" w:rsidP="00393C6D">
            <w:pPr>
              <w:jc w:val="center"/>
              <w:rPr>
                <w:b/>
                <w:bCs/>
                <w:color w:val="FFFFFF"/>
              </w:rPr>
            </w:pPr>
            <w:r w:rsidRPr="00815C92">
              <w:rPr>
                <w:b/>
                <w:bCs/>
                <w:color w:val="FFFFFF"/>
              </w:rPr>
              <w:t>KM Multados</w:t>
            </w:r>
          </w:p>
        </w:tc>
        <w:tc>
          <w:tcPr>
            <w:tcW w:w="2193"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D56D0" w:rsidRPr="00815C92" w:rsidRDefault="009D56D0" w:rsidP="00393C6D">
            <w:pPr>
              <w:jc w:val="center"/>
              <w:rPr>
                <w:b/>
                <w:bCs/>
                <w:color w:val="FFFFFF"/>
              </w:rPr>
            </w:pPr>
            <w:r w:rsidRPr="00815C92">
              <w:rPr>
                <w:b/>
                <w:bCs/>
                <w:color w:val="FFFFFF"/>
              </w:rPr>
              <w:t>KM  de Multas Ahorrado</w:t>
            </w:r>
          </w:p>
        </w:tc>
        <w:tc>
          <w:tcPr>
            <w:tcW w:w="1559"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D56D0" w:rsidRPr="00815C92" w:rsidRDefault="009D56D0" w:rsidP="00393C6D">
            <w:pPr>
              <w:jc w:val="center"/>
              <w:rPr>
                <w:b/>
                <w:bCs/>
                <w:color w:val="FFFFFF"/>
              </w:rPr>
            </w:pPr>
            <w:r w:rsidRPr="00815C92">
              <w:rPr>
                <w:b/>
                <w:bCs/>
                <w:color w:val="FFFFFF"/>
              </w:rPr>
              <w:t>$ KM Multados</w:t>
            </w:r>
          </w:p>
        </w:tc>
        <w:tc>
          <w:tcPr>
            <w:tcW w:w="1560"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D56D0" w:rsidRPr="00815C92" w:rsidRDefault="009D56D0" w:rsidP="00393C6D">
            <w:pPr>
              <w:jc w:val="center"/>
              <w:rPr>
                <w:b/>
                <w:bCs/>
                <w:color w:val="FFFFFF"/>
              </w:rPr>
            </w:pPr>
            <w:r w:rsidRPr="00815C92">
              <w:rPr>
                <w:b/>
                <w:bCs/>
                <w:color w:val="FFFFFF"/>
              </w:rPr>
              <w:t>$ Ahorro Km multados</w:t>
            </w:r>
          </w:p>
        </w:tc>
      </w:tr>
      <w:tr w:rsidR="009D56D0" w:rsidRPr="00815C92" w:rsidTr="00393C6D">
        <w:trPr>
          <w:trHeight w:val="315"/>
        </w:trPr>
        <w:tc>
          <w:tcPr>
            <w:tcW w:w="1419"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9D56D0" w:rsidRPr="00815C92" w:rsidRDefault="009D56D0" w:rsidP="00393C6D">
            <w:pPr>
              <w:rPr>
                <w:b/>
                <w:bCs/>
                <w:color w:val="000000"/>
              </w:rPr>
            </w:pPr>
            <w:r w:rsidRPr="00815C92">
              <w:rPr>
                <w:b/>
                <w:bCs/>
                <w:color w:val="000000"/>
              </w:rPr>
              <w:t>Noviembre</w:t>
            </w:r>
          </w:p>
        </w:tc>
        <w:tc>
          <w:tcPr>
            <w:tcW w:w="1648"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815C92" w:rsidRDefault="009D56D0" w:rsidP="00393C6D">
            <w:pPr>
              <w:jc w:val="right"/>
              <w:rPr>
                <w:color w:val="000000"/>
              </w:rPr>
            </w:pPr>
            <w:r w:rsidRPr="00815C92">
              <w:rPr>
                <w:color w:val="000000"/>
              </w:rPr>
              <w:t>3815,28</w:t>
            </w:r>
          </w:p>
        </w:tc>
        <w:tc>
          <w:tcPr>
            <w:tcW w:w="219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815C92" w:rsidRDefault="009D56D0" w:rsidP="00393C6D">
            <w:pPr>
              <w:jc w:val="right"/>
              <w:rPr>
                <w:color w:val="000000"/>
              </w:rPr>
            </w:pPr>
            <w:r w:rsidRPr="00815C92">
              <w:rPr>
                <w:color w:val="000000"/>
              </w:rPr>
              <w:t>1907,64</w:t>
            </w:r>
          </w:p>
        </w:tc>
        <w:tc>
          <w:tcPr>
            <w:tcW w:w="1559"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815C92" w:rsidRDefault="009D56D0" w:rsidP="00393C6D">
            <w:pPr>
              <w:jc w:val="right"/>
              <w:rPr>
                <w:color w:val="000000"/>
              </w:rPr>
            </w:pPr>
            <w:r w:rsidRPr="00815C92">
              <w:rPr>
                <w:color w:val="000000"/>
              </w:rPr>
              <w:t>11255,08</w:t>
            </w:r>
          </w:p>
        </w:tc>
        <w:tc>
          <w:tcPr>
            <w:tcW w:w="1560"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815C92" w:rsidRDefault="009D56D0" w:rsidP="00393C6D">
            <w:pPr>
              <w:jc w:val="right"/>
              <w:rPr>
                <w:color w:val="000000"/>
              </w:rPr>
            </w:pPr>
            <w:r w:rsidRPr="00815C92">
              <w:rPr>
                <w:color w:val="000000"/>
              </w:rPr>
              <w:t>5627,54</w:t>
            </w:r>
          </w:p>
        </w:tc>
      </w:tr>
      <w:tr w:rsidR="009D56D0" w:rsidRPr="00815C92" w:rsidTr="00393C6D">
        <w:trPr>
          <w:trHeight w:val="315"/>
        </w:trPr>
        <w:tc>
          <w:tcPr>
            <w:tcW w:w="1419"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9D56D0" w:rsidRPr="00815C92" w:rsidRDefault="009D56D0" w:rsidP="00393C6D">
            <w:pPr>
              <w:rPr>
                <w:b/>
                <w:bCs/>
                <w:color w:val="000000"/>
              </w:rPr>
            </w:pPr>
            <w:r w:rsidRPr="00815C92">
              <w:rPr>
                <w:b/>
                <w:bCs/>
                <w:color w:val="000000"/>
              </w:rPr>
              <w:t>Diciembre</w:t>
            </w:r>
          </w:p>
        </w:tc>
        <w:tc>
          <w:tcPr>
            <w:tcW w:w="1648"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815C92" w:rsidRDefault="009D56D0" w:rsidP="00393C6D">
            <w:pPr>
              <w:jc w:val="right"/>
              <w:rPr>
                <w:color w:val="000000"/>
              </w:rPr>
            </w:pPr>
            <w:r w:rsidRPr="00815C92">
              <w:rPr>
                <w:color w:val="000000"/>
              </w:rPr>
              <w:t>4144,73</w:t>
            </w:r>
          </w:p>
        </w:tc>
        <w:tc>
          <w:tcPr>
            <w:tcW w:w="219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815C92" w:rsidRDefault="009D56D0" w:rsidP="00393C6D">
            <w:pPr>
              <w:jc w:val="right"/>
              <w:rPr>
                <w:color w:val="000000"/>
              </w:rPr>
            </w:pPr>
            <w:r w:rsidRPr="00815C92">
              <w:rPr>
                <w:color w:val="000000"/>
              </w:rPr>
              <w:t>2072,37</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815C92" w:rsidRDefault="009D56D0" w:rsidP="00393C6D">
            <w:pPr>
              <w:jc w:val="right"/>
              <w:rPr>
                <w:color w:val="000000"/>
              </w:rPr>
            </w:pPr>
            <w:r w:rsidRPr="00815C92">
              <w:rPr>
                <w:color w:val="000000"/>
              </w:rPr>
              <w:t>12226,95</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815C92" w:rsidRDefault="009D56D0" w:rsidP="00393C6D">
            <w:pPr>
              <w:jc w:val="right"/>
              <w:rPr>
                <w:color w:val="000000"/>
              </w:rPr>
            </w:pPr>
            <w:r w:rsidRPr="00815C92">
              <w:rPr>
                <w:color w:val="000000"/>
              </w:rPr>
              <w:t>6113,48</w:t>
            </w:r>
          </w:p>
        </w:tc>
      </w:tr>
      <w:tr w:rsidR="009D56D0" w:rsidRPr="00815C92" w:rsidTr="00393C6D">
        <w:trPr>
          <w:trHeight w:val="315"/>
        </w:trPr>
        <w:tc>
          <w:tcPr>
            <w:tcW w:w="1419"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9D56D0" w:rsidRPr="00815C92" w:rsidRDefault="009D56D0" w:rsidP="00393C6D">
            <w:pPr>
              <w:rPr>
                <w:b/>
                <w:bCs/>
                <w:color w:val="000000"/>
              </w:rPr>
            </w:pPr>
            <w:r w:rsidRPr="00815C92">
              <w:rPr>
                <w:b/>
                <w:bCs/>
                <w:color w:val="000000"/>
              </w:rPr>
              <w:t>Enero</w:t>
            </w:r>
          </w:p>
        </w:tc>
        <w:tc>
          <w:tcPr>
            <w:tcW w:w="1648"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815C92" w:rsidRDefault="009D56D0" w:rsidP="00393C6D">
            <w:pPr>
              <w:jc w:val="right"/>
              <w:rPr>
                <w:color w:val="000000"/>
              </w:rPr>
            </w:pPr>
            <w:r w:rsidRPr="00815C92">
              <w:rPr>
                <w:color w:val="000000"/>
              </w:rPr>
              <w:t>2346,54</w:t>
            </w:r>
          </w:p>
        </w:tc>
        <w:tc>
          <w:tcPr>
            <w:tcW w:w="219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815C92" w:rsidRDefault="009D56D0" w:rsidP="00393C6D">
            <w:pPr>
              <w:jc w:val="right"/>
              <w:rPr>
                <w:color w:val="000000"/>
              </w:rPr>
            </w:pPr>
            <w:r w:rsidRPr="00815C92">
              <w:rPr>
                <w:color w:val="000000"/>
              </w:rPr>
              <w:t>1290,60</w:t>
            </w:r>
          </w:p>
        </w:tc>
        <w:tc>
          <w:tcPr>
            <w:tcW w:w="1559"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815C92" w:rsidRDefault="009D56D0" w:rsidP="00393C6D">
            <w:pPr>
              <w:jc w:val="right"/>
              <w:rPr>
                <w:color w:val="000000"/>
              </w:rPr>
            </w:pPr>
            <w:r w:rsidRPr="00815C92">
              <w:rPr>
                <w:color w:val="000000"/>
              </w:rPr>
              <w:t>6922,29</w:t>
            </w:r>
          </w:p>
        </w:tc>
        <w:tc>
          <w:tcPr>
            <w:tcW w:w="1560"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815C92" w:rsidRDefault="009D56D0" w:rsidP="00393C6D">
            <w:pPr>
              <w:jc w:val="right"/>
              <w:rPr>
                <w:color w:val="000000"/>
              </w:rPr>
            </w:pPr>
            <w:r w:rsidRPr="00815C92">
              <w:rPr>
                <w:color w:val="000000"/>
              </w:rPr>
              <w:t>3807,26</w:t>
            </w:r>
          </w:p>
        </w:tc>
      </w:tr>
      <w:tr w:rsidR="009D56D0" w:rsidRPr="00815C92" w:rsidTr="00393C6D">
        <w:trPr>
          <w:trHeight w:val="315"/>
        </w:trPr>
        <w:tc>
          <w:tcPr>
            <w:tcW w:w="1419"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9D56D0" w:rsidRPr="00815C92" w:rsidRDefault="009D56D0" w:rsidP="00393C6D">
            <w:pPr>
              <w:rPr>
                <w:b/>
                <w:bCs/>
                <w:color w:val="000000"/>
              </w:rPr>
            </w:pPr>
            <w:r w:rsidRPr="00815C92">
              <w:rPr>
                <w:b/>
                <w:bCs/>
                <w:color w:val="000000"/>
              </w:rPr>
              <w:t>Febrero</w:t>
            </w:r>
          </w:p>
        </w:tc>
        <w:tc>
          <w:tcPr>
            <w:tcW w:w="1648"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815C92" w:rsidRDefault="009D56D0" w:rsidP="00393C6D">
            <w:pPr>
              <w:jc w:val="right"/>
              <w:rPr>
                <w:color w:val="000000"/>
              </w:rPr>
            </w:pPr>
            <w:r w:rsidRPr="00815C92">
              <w:rPr>
                <w:color w:val="000000"/>
              </w:rPr>
              <w:t>2583,17</w:t>
            </w:r>
          </w:p>
        </w:tc>
        <w:tc>
          <w:tcPr>
            <w:tcW w:w="219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815C92" w:rsidRDefault="009D56D0" w:rsidP="00393C6D">
            <w:pPr>
              <w:jc w:val="right"/>
              <w:rPr>
                <w:color w:val="000000"/>
              </w:rPr>
            </w:pPr>
            <w:r w:rsidRPr="00815C92">
              <w:rPr>
                <w:color w:val="000000"/>
              </w:rPr>
              <w:t>1420,74</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815C92" w:rsidRDefault="009D56D0" w:rsidP="00393C6D">
            <w:pPr>
              <w:jc w:val="right"/>
              <w:rPr>
                <w:color w:val="000000"/>
              </w:rPr>
            </w:pPr>
            <w:r w:rsidRPr="00815C92">
              <w:rPr>
                <w:color w:val="000000"/>
              </w:rPr>
              <w:t>7620,35</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815C92" w:rsidRDefault="009D56D0" w:rsidP="00393C6D">
            <w:pPr>
              <w:jc w:val="right"/>
              <w:rPr>
                <w:color w:val="000000"/>
              </w:rPr>
            </w:pPr>
            <w:r w:rsidRPr="00815C92">
              <w:rPr>
                <w:color w:val="000000"/>
              </w:rPr>
              <w:t>4191,19</w:t>
            </w:r>
          </w:p>
        </w:tc>
      </w:tr>
      <w:tr w:rsidR="009D56D0" w:rsidRPr="00815C92" w:rsidTr="00393C6D">
        <w:trPr>
          <w:trHeight w:val="315"/>
        </w:trPr>
        <w:tc>
          <w:tcPr>
            <w:tcW w:w="1419"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9D56D0" w:rsidRPr="00815C92" w:rsidRDefault="009D56D0" w:rsidP="00393C6D">
            <w:pPr>
              <w:rPr>
                <w:b/>
                <w:bCs/>
                <w:color w:val="000000"/>
              </w:rPr>
            </w:pPr>
            <w:r w:rsidRPr="00815C92">
              <w:rPr>
                <w:b/>
                <w:bCs/>
                <w:color w:val="000000"/>
              </w:rPr>
              <w:t>Marzo</w:t>
            </w:r>
          </w:p>
        </w:tc>
        <w:tc>
          <w:tcPr>
            <w:tcW w:w="1648"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815C92" w:rsidRDefault="009D56D0" w:rsidP="00393C6D">
            <w:pPr>
              <w:jc w:val="right"/>
              <w:rPr>
                <w:color w:val="000000"/>
              </w:rPr>
            </w:pPr>
            <w:r w:rsidRPr="00815C92">
              <w:rPr>
                <w:color w:val="000000"/>
              </w:rPr>
              <w:t>3627,47</w:t>
            </w:r>
          </w:p>
        </w:tc>
        <w:tc>
          <w:tcPr>
            <w:tcW w:w="219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815C92" w:rsidRDefault="009D56D0" w:rsidP="00393C6D">
            <w:pPr>
              <w:jc w:val="right"/>
              <w:rPr>
                <w:color w:val="000000"/>
              </w:rPr>
            </w:pPr>
            <w:r w:rsidRPr="00815C92">
              <w:rPr>
                <w:color w:val="000000"/>
              </w:rPr>
              <w:t>2176,48</w:t>
            </w:r>
          </w:p>
        </w:tc>
        <w:tc>
          <w:tcPr>
            <w:tcW w:w="1559"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815C92" w:rsidRDefault="009D56D0" w:rsidP="00393C6D">
            <w:pPr>
              <w:jc w:val="right"/>
              <w:rPr>
                <w:color w:val="000000"/>
              </w:rPr>
            </w:pPr>
            <w:r w:rsidRPr="00815C92">
              <w:rPr>
                <w:color w:val="000000"/>
              </w:rPr>
              <w:t>10701,04</w:t>
            </w:r>
          </w:p>
        </w:tc>
        <w:tc>
          <w:tcPr>
            <w:tcW w:w="1560"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815C92" w:rsidRDefault="009D56D0" w:rsidP="00393C6D">
            <w:pPr>
              <w:jc w:val="right"/>
              <w:rPr>
                <w:color w:val="000000"/>
              </w:rPr>
            </w:pPr>
            <w:r w:rsidRPr="00815C92">
              <w:rPr>
                <w:color w:val="000000"/>
              </w:rPr>
              <w:t>6420,62</w:t>
            </w:r>
          </w:p>
        </w:tc>
      </w:tr>
      <w:tr w:rsidR="009D56D0" w:rsidRPr="00815C92" w:rsidTr="00393C6D">
        <w:trPr>
          <w:trHeight w:val="315"/>
        </w:trPr>
        <w:tc>
          <w:tcPr>
            <w:tcW w:w="1419"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9D56D0" w:rsidRPr="00815C92" w:rsidRDefault="009D56D0" w:rsidP="00393C6D">
            <w:pPr>
              <w:rPr>
                <w:b/>
                <w:bCs/>
                <w:color w:val="000000"/>
              </w:rPr>
            </w:pPr>
            <w:r w:rsidRPr="00815C92">
              <w:rPr>
                <w:b/>
                <w:bCs/>
                <w:color w:val="000000"/>
              </w:rPr>
              <w:t>Abril</w:t>
            </w:r>
          </w:p>
        </w:tc>
        <w:tc>
          <w:tcPr>
            <w:tcW w:w="1648"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815C92" w:rsidRDefault="009D56D0" w:rsidP="00393C6D">
            <w:pPr>
              <w:jc w:val="right"/>
              <w:rPr>
                <w:color w:val="000000"/>
              </w:rPr>
            </w:pPr>
            <w:r w:rsidRPr="00815C92">
              <w:rPr>
                <w:color w:val="000000"/>
              </w:rPr>
              <w:t>3005,35</w:t>
            </w:r>
          </w:p>
        </w:tc>
        <w:tc>
          <w:tcPr>
            <w:tcW w:w="219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815C92" w:rsidRDefault="009D56D0" w:rsidP="00393C6D">
            <w:pPr>
              <w:jc w:val="right"/>
              <w:rPr>
                <w:color w:val="000000"/>
              </w:rPr>
            </w:pPr>
            <w:r w:rsidRPr="00815C92">
              <w:rPr>
                <w:color w:val="000000"/>
              </w:rPr>
              <w:t>1803,21</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815C92" w:rsidRDefault="009D56D0" w:rsidP="00393C6D">
            <w:pPr>
              <w:jc w:val="right"/>
              <w:rPr>
                <w:color w:val="000000"/>
              </w:rPr>
            </w:pPr>
            <w:r w:rsidRPr="00815C92">
              <w:rPr>
                <w:color w:val="000000"/>
              </w:rPr>
              <w:t>8865,78</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815C92" w:rsidRDefault="009D56D0" w:rsidP="00393C6D">
            <w:pPr>
              <w:jc w:val="right"/>
              <w:rPr>
                <w:color w:val="000000"/>
              </w:rPr>
            </w:pPr>
            <w:r w:rsidRPr="00815C92">
              <w:rPr>
                <w:color w:val="000000"/>
              </w:rPr>
              <w:t>5319,47</w:t>
            </w:r>
          </w:p>
        </w:tc>
      </w:tr>
      <w:tr w:rsidR="009D56D0" w:rsidRPr="00815C92" w:rsidTr="00393C6D">
        <w:trPr>
          <w:trHeight w:val="315"/>
        </w:trPr>
        <w:tc>
          <w:tcPr>
            <w:tcW w:w="1419"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9D56D0" w:rsidRPr="00815C92" w:rsidRDefault="009D56D0" w:rsidP="00393C6D">
            <w:pPr>
              <w:rPr>
                <w:b/>
                <w:bCs/>
                <w:color w:val="000000"/>
              </w:rPr>
            </w:pPr>
            <w:r w:rsidRPr="00815C92">
              <w:rPr>
                <w:b/>
                <w:bCs/>
                <w:color w:val="000000"/>
              </w:rPr>
              <w:t xml:space="preserve">Mayo </w:t>
            </w:r>
          </w:p>
        </w:tc>
        <w:tc>
          <w:tcPr>
            <w:tcW w:w="1648"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815C92" w:rsidRDefault="009D56D0" w:rsidP="00393C6D">
            <w:pPr>
              <w:jc w:val="right"/>
              <w:rPr>
                <w:color w:val="000000"/>
              </w:rPr>
            </w:pPr>
            <w:r w:rsidRPr="00815C92">
              <w:rPr>
                <w:color w:val="000000"/>
              </w:rPr>
              <w:t>4887,39</w:t>
            </w:r>
          </w:p>
        </w:tc>
        <w:tc>
          <w:tcPr>
            <w:tcW w:w="219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815C92" w:rsidRDefault="009D56D0" w:rsidP="00393C6D">
            <w:pPr>
              <w:jc w:val="right"/>
              <w:rPr>
                <w:color w:val="000000"/>
              </w:rPr>
            </w:pPr>
            <w:r w:rsidRPr="00815C92">
              <w:rPr>
                <w:color w:val="000000"/>
              </w:rPr>
              <w:t>3421,17</w:t>
            </w:r>
          </w:p>
        </w:tc>
        <w:tc>
          <w:tcPr>
            <w:tcW w:w="1559"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815C92" w:rsidRDefault="009D56D0" w:rsidP="00393C6D">
            <w:pPr>
              <w:jc w:val="right"/>
              <w:rPr>
                <w:color w:val="000000"/>
              </w:rPr>
            </w:pPr>
            <w:r w:rsidRPr="00815C92">
              <w:rPr>
                <w:color w:val="000000"/>
              </w:rPr>
              <w:t>14417,80</w:t>
            </w:r>
          </w:p>
        </w:tc>
        <w:tc>
          <w:tcPr>
            <w:tcW w:w="1560"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815C92" w:rsidRDefault="009D56D0" w:rsidP="00393C6D">
            <w:pPr>
              <w:jc w:val="right"/>
              <w:rPr>
                <w:color w:val="000000"/>
              </w:rPr>
            </w:pPr>
            <w:r w:rsidRPr="00815C92">
              <w:rPr>
                <w:color w:val="000000"/>
              </w:rPr>
              <w:t>10092,46</w:t>
            </w:r>
          </w:p>
        </w:tc>
      </w:tr>
      <w:tr w:rsidR="009D56D0" w:rsidRPr="00815C92" w:rsidTr="00393C6D">
        <w:trPr>
          <w:trHeight w:val="315"/>
        </w:trPr>
        <w:tc>
          <w:tcPr>
            <w:tcW w:w="1419"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9D56D0" w:rsidRPr="00815C92" w:rsidRDefault="009D56D0" w:rsidP="00393C6D">
            <w:pPr>
              <w:rPr>
                <w:b/>
                <w:bCs/>
                <w:color w:val="000000"/>
              </w:rPr>
            </w:pPr>
            <w:r w:rsidRPr="00815C92">
              <w:rPr>
                <w:b/>
                <w:bCs/>
                <w:color w:val="000000"/>
              </w:rPr>
              <w:t>Junio</w:t>
            </w:r>
          </w:p>
        </w:tc>
        <w:tc>
          <w:tcPr>
            <w:tcW w:w="1648"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815C92" w:rsidRDefault="009D56D0" w:rsidP="00393C6D">
            <w:pPr>
              <w:jc w:val="right"/>
              <w:rPr>
                <w:color w:val="000000"/>
              </w:rPr>
            </w:pPr>
            <w:r w:rsidRPr="00815C92">
              <w:rPr>
                <w:color w:val="000000"/>
              </w:rPr>
              <w:t>5150,72</w:t>
            </w:r>
          </w:p>
        </w:tc>
        <w:tc>
          <w:tcPr>
            <w:tcW w:w="219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815C92" w:rsidRDefault="009D56D0" w:rsidP="00393C6D">
            <w:pPr>
              <w:jc w:val="right"/>
              <w:rPr>
                <w:color w:val="000000"/>
              </w:rPr>
            </w:pPr>
            <w:r w:rsidRPr="00815C92">
              <w:rPr>
                <w:color w:val="000000"/>
              </w:rPr>
              <w:t>3605,50</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815C92" w:rsidRDefault="009D56D0" w:rsidP="00393C6D">
            <w:pPr>
              <w:jc w:val="right"/>
              <w:rPr>
                <w:color w:val="000000"/>
              </w:rPr>
            </w:pPr>
            <w:r w:rsidRPr="00815C92">
              <w:rPr>
                <w:color w:val="000000"/>
              </w:rPr>
              <w:t>15194,62</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815C92" w:rsidRDefault="009D56D0" w:rsidP="00393C6D">
            <w:pPr>
              <w:jc w:val="right"/>
              <w:rPr>
                <w:color w:val="000000"/>
              </w:rPr>
            </w:pPr>
            <w:r w:rsidRPr="00815C92">
              <w:rPr>
                <w:color w:val="000000"/>
              </w:rPr>
              <w:t>10636,24</w:t>
            </w:r>
          </w:p>
        </w:tc>
      </w:tr>
      <w:tr w:rsidR="009D56D0" w:rsidRPr="00815C92" w:rsidTr="00393C6D">
        <w:trPr>
          <w:trHeight w:val="315"/>
        </w:trPr>
        <w:tc>
          <w:tcPr>
            <w:tcW w:w="1419"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9D56D0" w:rsidRPr="00815C92" w:rsidRDefault="009D56D0" w:rsidP="00393C6D">
            <w:pPr>
              <w:rPr>
                <w:b/>
                <w:bCs/>
                <w:color w:val="000000"/>
              </w:rPr>
            </w:pPr>
            <w:r w:rsidRPr="00815C92">
              <w:rPr>
                <w:b/>
                <w:bCs/>
                <w:color w:val="000000"/>
              </w:rPr>
              <w:t>Julio</w:t>
            </w:r>
          </w:p>
        </w:tc>
        <w:tc>
          <w:tcPr>
            <w:tcW w:w="1648"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815C92" w:rsidRDefault="009D56D0" w:rsidP="00393C6D">
            <w:pPr>
              <w:jc w:val="right"/>
              <w:rPr>
                <w:color w:val="000000"/>
              </w:rPr>
            </w:pPr>
            <w:r w:rsidRPr="00815C92">
              <w:rPr>
                <w:color w:val="000000"/>
              </w:rPr>
              <w:t>4490,53</w:t>
            </w:r>
          </w:p>
        </w:tc>
        <w:tc>
          <w:tcPr>
            <w:tcW w:w="219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815C92" w:rsidRDefault="009D56D0" w:rsidP="00393C6D">
            <w:pPr>
              <w:jc w:val="right"/>
              <w:rPr>
                <w:color w:val="000000"/>
              </w:rPr>
            </w:pPr>
            <w:r w:rsidRPr="00815C92">
              <w:rPr>
                <w:color w:val="000000"/>
              </w:rPr>
              <w:t>3143,37</w:t>
            </w:r>
          </w:p>
        </w:tc>
        <w:tc>
          <w:tcPr>
            <w:tcW w:w="1559"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815C92" w:rsidRDefault="009D56D0" w:rsidP="00393C6D">
            <w:pPr>
              <w:jc w:val="right"/>
              <w:rPr>
                <w:color w:val="000000"/>
              </w:rPr>
            </w:pPr>
            <w:r w:rsidRPr="00815C92">
              <w:rPr>
                <w:color w:val="000000"/>
              </w:rPr>
              <w:t>13247,06</w:t>
            </w:r>
          </w:p>
        </w:tc>
        <w:tc>
          <w:tcPr>
            <w:tcW w:w="1560"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815C92" w:rsidRDefault="009D56D0" w:rsidP="00393C6D">
            <w:pPr>
              <w:jc w:val="right"/>
              <w:rPr>
                <w:color w:val="000000"/>
              </w:rPr>
            </w:pPr>
            <w:r w:rsidRPr="00815C92">
              <w:rPr>
                <w:color w:val="000000"/>
              </w:rPr>
              <w:t>9272,94</w:t>
            </w:r>
          </w:p>
        </w:tc>
      </w:tr>
      <w:tr w:rsidR="009D56D0" w:rsidRPr="00815C92" w:rsidTr="00393C6D">
        <w:trPr>
          <w:trHeight w:val="315"/>
        </w:trPr>
        <w:tc>
          <w:tcPr>
            <w:tcW w:w="1419"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9D56D0" w:rsidRPr="00815C92" w:rsidRDefault="009D56D0" w:rsidP="00393C6D">
            <w:pPr>
              <w:rPr>
                <w:b/>
                <w:bCs/>
                <w:color w:val="000000"/>
              </w:rPr>
            </w:pPr>
            <w:r w:rsidRPr="00815C92">
              <w:rPr>
                <w:b/>
                <w:bCs/>
                <w:color w:val="000000"/>
              </w:rPr>
              <w:lastRenderedPageBreak/>
              <w:t>Agosto</w:t>
            </w:r>
          </w:p>
        </w:tc>
        <w:tc>
          <w:tcPr>
            <w:tcW w:w="1648"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815C92" w:rsidRDefault="009D56D0" w:rsidP="00393C6D">
            <w:pPr>
              <w:jc w:val="right"/>
              <w:rPr>
                <w:color w:val="000000"/>
              </w:rPr>
            </w:pPr>
            <w:r w:rsidRPr="00815C92">
              <w:rPr>
                <w:color w:val="000000"/>
              </w:rPr>
              <w:t>4662,18</w:t>
            </w:r>
          </w:p>
        </w:tc>
        <w:tc>
          <w:tcPr>
            <w:tcW w:w="219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815C92" w:rsidRDefault="009D56D0" w:rsidP="00393C6D">
            <w:pPr>
              <w:jc w:val="right"/>
              <w:rPr>
                <w:color w:val="000000"/>
              </w:rPr>
            </w:pPr>
            <w:r w:rsidRPr="00815C92">
              <w:rPr>
                <w:color w:val="000000"/>
              </w:rPr>
              <w:t>3263,53</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815C92" w:rsidRDefault="009D56D0" w:rsidP="00393C6D">
            <w:pPr>
              <w:jc w:val="right"/>
              <w:rPr>
                <w:color w:val="000000"/>
              </w:rPr>
            </w:pPr>
            <w:r w:rsidRPr="00815C92">
              <w:rPr>
                <w:color w:val="000000"/>
              </w:rPr>
              <w:t>13753,43</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815C92" w:rsidRDefault="009D56D0" w:rsidP="00393C6D">
            <w:pPr>
              <w:jc w:val="right"/>
              <w:rPr>
                <w:color w:val="000000"/>
              </w:rPr>
            </w:pPr>
            <w:r w:rsidRPr="00815C92">
              <w:rPr>
                <w:color w:val="000000"/>
              </w:rPr>
              <w:t>9627,40</w:t>
            </w:r>
          </w:p>
        </w:tc>
      </w:tr>
      <w:tr w:rsidR="009D56D0" w:rsidRPr="00815C92" w:rsidTr="00393C6D">
        <w:trPr>
          <w:trHeight w:val="315"/>
        </w:trPr>
        <w:tc>
          <w:tcPr>
            <w:tcW w:w="1419"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9D56D0" w:rsidRPr="00815C92" w:rsidRDefault="009D56D0" w:rsidP="00393C6D">
            <w:pPr>
              <w:rPr>
                <w:b/>
                <w:bCs/>
                <w:color w:val="000000"/>
              </w:rPr>
            </w:pPr>
            <w:r w:rsidRPr="00815C92">
              <w:rPr>
                <w:b/>
                <w:bCs/>
                <w:color w:val="000000"/>
              </w:rPr>
              <w:t>Septiembre</w:t>
            </w:r>
          </w:p>
        </w:tc>
        <w:tc>
          <w:tcPr>
            <w:tcW w:w="1648"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815C92" w:rsidRDefault="009D56D0" w:rsidP="00393C6D">
            <w:pPr>
              <w:jc w:val="right"/>
              <w:rPr>
                <w:color w:val="000000"/>
              </w:rPr>
            </w:pPr>
            <w:r w:rsidRPr="00815C92">
              <w:rPr>
                <w:color w:val="000000"/>
              </w:rPr>
              <w:t>4833,8</w:t>
            </w:r>
          </w:p>
        </w:tc>
        <w:tc>
          <w:tcPr>
            <w:tcW w:w="219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815C92" w:rsidRDefault="009D56D0" w:rsidP="00393C6D">
            <w:pPr>
              <w:jc w:val="right"/>
              <w:rPr>
                <w:color w:val="000000"/>
              </w:rPr>
            </w:pPr>
            <w:r w:rsidRPr="00815C92">
              <w:rPr>
                <w:color w:val="000000"/>
              </w:rPr>
              <w:t>3383,66</w:t>
            </w:r>
          </w:p>
        </w:tc>
        <w:tc>
          <w:tcPr>
            <w:tcW w:w="1559"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815C92" w:rsidRDefault="009D56D0" w:rsidP="00393C6D">
            <w:pPr>
              <w:jc w:val="right"/>
              <w:rPr>
                <w:color w:val="000000"/>
              </w:rPr>
            </w:pPr>
            <w:r w:rsidRPr="00815C92">
              <w:rPr>
                <w:color w:val="000000"/>
              </w:rPr>
              <w:t>14259,71</w:t>
            </w:r>
          </w:p>
        </w:tc>
        <w:tc>
          <w:tcPr>
            <w:tcW w:w="1560"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815C92" w:rsidRDefault="009D56D0" w:rsidP="00393C6D">
            <w:pPr>
              <w:jc w:val="right"/>
              <w:rPr>
                <w:color w:val="000000"/>
              </w:rPr>
            </w:pPr>
            <w:r w:rsidRPr="00815C92">
              <w:rPr>
                <w:color w:val="000000"/>
              </w:rPr>
              <w:t>9981,80</w:t>
            </w:r>
          </w:p>
        </w:tc>
      </w:tr>
      <w:tr w:rsidR="009D56D0" w:rsidRPr="00815C92" w:rsidTr="00393C6D">
        <w:trPr>
          <w:trHeight w:val="315"/>
        </w:trPr>
        <w:tc>
          <w:tcPr>
            <w:tcW w:w="1419"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9D56D0" w:rsidRPr="00815C92" w:rsidRDefault="009D56D0" w:rsidP="00393C6D">
            <w:pPr>
              <w:rPr>
                <w:b/>
                <w:bCs/>
                <w:color w:val="000000"/>
              </w:rPr>
            </w:pPr>
            <w:r w:rsidRPr="00815C92">
              <w:rPr>
                <w:b/>
                <w:bCs/>
                <w:color w:val="000000"/>
              </w:rPr>
              <w:t>Octubre</w:t>
            </w:r>
          </w:p>
        </w:tc>
        <w:tc>
          <w:tcPr>
            <w:tcW w:w="1648"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815C92" w:rsidRDefault="009D56D0" w:rsidP="00393C6D">
            <w:pPr>
              <w:jc w:val="right"/>
              <w:rPr>
                <w:color w:val="000000"/>
              </w:rPr>
            </w:pPr>
            <w:r w:rsidRPr="00815C92">
              <w:rPr>
                <w:color w:val="000000"/>
              </w:rPr>
              <w:t>3130,85</w:t>
            </w:r>
          </w:p>
        </w:tc>
        <w:tc>
          <w:tcPr>
            <w:tcW w:w="219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815C92" w:rsidRDefault="009D56D0" w:rsidP="00393C6D">
            <w:pPr>
              <w:jc w:val="right"/>
              <w:rPr>
                <w:color w:val="000000"/>
              </w:rPr>
            </w:pPr>
            <w:r w:rsidRPr="00815C92">
              <w:rPr>
                <w:color w:val="000000"/>
              </w:rPr>
              <w:t>2191,60</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815C92" w:rsidRDefault="009D56D0" w:rsidP="00393C6D">
            <w:pPr>
              <w:jc w:val="right"/>
              <w:rPr>
                <w:color w:val="000000"/>
              </w:rPr>
            </w:pPr>
            <w:r w:rsidRPr="00815C92">
              <w:rPr>
                <w:color w:val="000000"/>
              </w:rPr>
              <w:t>9236,01</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815C92" w:rsidRDefault="009D56D0" w:rsidP="00393C6D">
            <w:pPr>
              <w:jc w:val="right"/>
              <w:rPr>
                <w:color w:val="000000"/>
              </w:rPr>
            </w:pPr>
            <w:r w:rsidRPr="00815C92">
              <w:rPr>
                <w:color w:val="000000"/>
              </w:rPr>
              <w:t>6465,21</w:t>
            </w:r>
          </w:p>
        </w:tc>
      </w:tr>
      <w:tr w:rsidR="009D56D0" w:rsidRPr="00815C92" w:rsidTr="00393C6D">
        <w:trPr>
          <w:trHeight w:val="315"/>
        </w:trPr>
        <w:tc>
          <w:tcPr>
            <w:tcW w:w="1419"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9D56D0" w:rsidRPr="00815C92" w:rsidRDefault="009D56D0" w:rsidP="00393C6D">
            <w:pPr>
              <w:rPr>
                <w:b/>
                <w:bCs/>
                <w:color w:val="000000"/>
              </w:rPr>
            </w:pPr>
            <w:r w:rsidRPr="00815C92">
              <w:rPr>
                <w:b/>
                <w:bCs/>
                <w:color w:val="000000"/>
              </w:rPr>
              <w:t>Noviembre</w:t>
            </w:r>
          </w:p>
        </w:tc>
        <w:tc>
          <w:tcPr>
            <w:tcW w:w="1648"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815C92" w:rsidRDefault="009D56D0" w:rsidP="00393C6D">
            <w:pPr>
              <w:jc w:val="right"/>
              <w:rPr>
                <w:color w:val="000000"/>
              </w:rPr>
            </w:pPr>
            <w:r w:rsidRPr="00815C92">
              <w:rPr>
                <w:color w:val="000000"/>
              </w:rPr>
              <w:t>3815,28</w:t>
            </w:r>
          </w:p>
        </w:tc>
        <w:tc>
          <w:tcPr>
            <w:tcW w:w="2193"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815C92" w:rsidRDefault="009D56D0" w:rsidP="00393C6D">
            <w:pPr>
              <w:jc w:val="right"/>
              <w:rPr>
                <w:color w:val="000000"/>
              </w:rPr>
            </w:pPr>
            <w:r w:rsidRPr="00815C92">
              <w:rPr>
                <w:color w:val="000000"/>
              </w:rPr>
              <w:t>1907,64</w:t>
            </w:r>
          </w:p>
        </w:tc>
        <w:tc>
          <w:tcPr>
            <w:tcW w:w="1559"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815C92" w:rsidRDefault="009D56D0" w:rsidP="00393C6D">
            <w:pPr>
              <w:jc w:val="right"/>
              <w:rPr>
                <w:color w:val="000000"/>
              </w:rPr>
            </w:pPr>
            <w:r w:rsidRPr="00815C92">
              <w:rPr>
                <w:color w:val="000000"/>
              </w:rPr>
              <w:t>11255,08</w:t>
            </w:r>
          </w:p>
        </w:tc>
        <w:tc>
          <w:tcPr>
            <w:tcW w:w="1560"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815C92" w:rsidRDefault="009D56D0" w:rsidP="00393C6D">
            <w:pPr>
              <w:jc w:val="right"/>
              <w:rPr>
                <w:color w:val="000000"/>
              </w:rPr>
            </w:pPr>
            <w:r w:rsidRPr="00815C92">
              <w:rPr>
                <w:color w:val="000000"/>
              </w:rPr>
              <w:t>5627,54</w:t>
            </w:r>
          </w:p>
        </w:tc>
      </w:tr>
      <w:tr w:rsidR="009D56D0" w:rsidRPr="00815C92" w:rsidTr="00393C6D">
        <w:trPr>
          <w:trHeight w:val="330"/>
        </w:trPr>
        <w:tc>
          <w:tcPr>
            <w:tcW w:w="1419"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9D56D0" w:rsidRPr="00815C92" w:rsidRDefault="009D56D0" w:rsidP="00393C6D">
            <w:pPr>
              <w:rPr>
                <w:b/>
                <w:bCs/>
                <w:color w:val="000000"/>
              </w:rPr>
            </w:pPr>
            <w:r w:rsidRPr="00815C92">
              <w:rPr>
                <w:b/>
                <w:bCs/>
                <w:color w:val="000000"/>
              </w:rPr>
              <w:t>TOTAL</w:t>
            </w:r>
          </w:p>
        </w:tc>
        <w:tc>
          <w:tcPr>
            <w:tcW w:w="1648"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815C92" w:rsidRDefault="009D56D0" w:rsidP="00393C6D">
            <w:pPr>
              <w:jc w:val="right"/>
              <w:rPr>
                <w:b/>
                <w:bCs/>
                <w:color w:val="000000"/>
              </w:rPr>
            </w:pPr>
            <w:r w:rsidRPr="00815C92">
              <w:rPr>
                <w:b/>
                <w:bCs/>
                <w:color w:val="000000"/>
              </w:rPr>
              <w:t>46678,01</w:t>
            </w:r>
          </w:p>
        </w:tc>
        <w:tc>
          <w:tcPr>
            <w:tcW w:w="219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815C92" w:rsidRDefault="009D56D0" w:rsidP="00393C6D">
            <w:pPr>
              <w:jc w:val="right"/>
              <w:rPr>
                <w:b/>
                <w:bCs/>
                <w:color w:val="000000"/>
              </w:rPr>
            </w:pPr>
            <w:r w:rsidRPr="00815C92">
              <w:rPr>
                <w:b/>
                <w:bCs/>
                <w:color w:val="000000"/>
              </w:rPr>
              <w:t>29679,87</w:t>
            </w:r>
          </w:p>
        </w:tc>
        <w:tc>
          <w:tcPr>
            <w:tcW w:w="1559"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815C92" w:rsidRDefault="009D56D0" w:rsidP="00393C6D">
            <w:pPr>
              <w:jc w:val="right"/>
              <w:rPr>
                <w:b/>
                <w:bCs/>
                <w:color w:val="000000"/>
              </w:rPr>
            </w:pPr>
            <w:r w:rsidRPr="00815C92">
              <w:rPr>
                <w:b/>
                <w:bCs/>
                <w:color w:val="000000"/>
              </w:rPr>
              <w:t>137700,13</w:t>
            </w:r>
          </w:p>
        </w:tc>
        <w:tc>
          <w:tcPr>
            <w:tcW w:w="1560"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815C92" w:rsidRDefault="009D56D0" w:rsidP="00393C6D">
            <w:pPr>
              <w:jc w:val="right"/>
              <w:rPr>
                <w:b/>
                <w:bCs/>
                <w:color w:val="000000"/>
              </w:rPr>
            </w:pPr>
            <w:r w:rsidRPr="00815C92">
              <w:rPr>
                <w:b/>
                <w:bCs/>
                <w:color w:val="000000"/>
              </w:rPr>
              <w:t>87555,61</w:t>
            </w:r>
          </w:p>
        </w:tc>
      </w:tr>
    </w:tbl>
    <w:p w:rsidR="009D56D0" w:rsidRPr="00815C92" w:rsidRDefault="009D56D0" w:rsidP="009D56D0">
      <w:pPr>
        <w:pStyle w:val="Epgrafe"/>
        <w:rPr>
          <w:rFonts w:ascii="Times New Roman" w:hAnsi="Times New Roman" w:cs="Times New Roman"/>
          <w:sz w:val="20"/>
        </w:rPr>
      </w:pPr>
      <w:bookmarkStart w:id="47" w:name="_Toc334296344"/>
      <w:r w:rsidRPr="00815C92">
        <w:rPr>
          <w:rFonts w:ascii="Times New Roman" w:hAnsi="Times New Roman" w:cs="Times New Roman"/>
          <w:sz w:val="20"/>
        </w:rPr>
        <w:t>Tabla KM Multados – KM Ahorrados</w:t>
      </w:r>
      <w:bookmarkEnd w:id="47"/>
    </w:p>
    <w:p w:rsidR="009D56D0" w:rsidRPr="00815C92" w:rsidRDefault="009D56D0" w:rsidP="009D56D0">
      <w:r w:rsidRPr="00815C92">
        <w:rPr>
          <w:noProof/>
        </w:rPr>
        <w:drawing>
          <wp:inline distT="0" distB="0" distL="0" distR="0" wp14:anchorId="575D858E" wp14:editId="39D96E4E">
            <wp:extent cx="3912782" cy="2232837"/>
            <wp:effectExtent l="0" t="0" r="12065" b="1524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D56D0" w:rsidRPr="00815C92" w:rsidRDefault="009D56D0" w:rsidP="009D56D0">
      <w:pPr>
        <w:pStyle w:val="Epgrafe"/>
        <w:rPr>
          <w:rFonts w:ascii="Times New Roman" w:hAnsi="Times New Roman" w:cs="Times New Roman"/>
          <w:sz w:val="20"/>
        </w:rPr>
      </w:pPr>
      <w:bookmarkStart w:id="48" w:name="_Toc334296293"/>
      <w:r w:rsidRPr="00815C92">
        <w:rPr>
          <w:rFonts w:ascii="Times New Roman" w:hAnsi="Times New Roman" w:cs="Times New Roman"/>
          <w:sz w:val="20"/>
        </w:rPr>
        <w:t>Figura Km multados vs Ahorro en Km multados</w:t>
      </w:r>
      <w:bookmarkEnd w:id="48"/>
    </w:p>
    <w:p w:rsidR="009D56D0" w:rsidRPr="00815C92" w:rsidRDefault="009D56D0" w:rsidP="009D56D0">
      <w:r w:rsidRPr="00815C92">
        <w:rPr>
          <w:noProof/>
        </w:rPr>
        <w:drawing>
          <wp:inline distT="0" distB="0" distL="0" distR="0" wp14:anchorId="65697861" wp14:editId="1A3C1D79">
            <wp:extent cx="5186149" cy="2183641"/>
            <wp:effectExtent l="0" t="0" r="14605" b="2667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D56D0" w:rsidRPr="00815C92" w:rsidRDefault="009D56D0" w:rsidP="009D56D0">
      <w:pPr>
        <w:pStyle w:val="Epgrafe"/>
        <w:spacing w:line="276" w:lineRule="auto"/>
        <w:rPr>
          <w:rFonts w:ascii="Times New Roman" w:hAnsi="Times New Roman" w:cs="Times New Roman"/>
          <w:sz w:val="20"/>
        </w:rPr>
      </w:pPr>
      <w:bookmarkStart w:id="49" w:name="_Toc334296294"/>
      <w:r w:rsidRPr="00815C92">
        <w:rPr>
          <w:rFonts w:ascii="Times New Roman" w:hAnsi="Times New Roman" w:cs="Times New Roman"/>
          <w:sz w:val="20"/>
        </w:rPr>
        <w:t>Figura Precio de Km multados vs Precio Ahorro de Km multados</w:t>
      </w:r>
      <w:bookmarkEnd w:id="49"/>
    </w:p>
    <w:p w:rsidR="009D56D0" w:rsidRPr="00815C92" w:rsidRDefault="009D56D0" w:rsidP="009D56D0"/>
    <w:tbl>
      <w:tblPr>
        <w:tblW w:w="6800" w:type="dxa"/>
        <w:tblInd w:w="55" w:type="dxa"/>
        <w:tblCellMar>
          <w:left w:w="70" w:type="dxa"/>
          <w:right w:w="70" w:type="dxa"/>
        </w:tblCellMar>
        <w:tblLook w:val="04A0" w:firstRow="1" w:lastRow="0" w:firstColumn="1" w:lastColumn="0" w:noHBand="0" w:noVBand="1"/>
      </w:tblPr>
      <w:tblGrid>
        <w:gridCol w:w="1620"/>
        <w:gridCol w:w="2595"/>
        <w:gridCol w:w="2585"/>
      </w:tblGrid>
      <w:tr w:rsidR="009D56D0" w:rsidRPr="00B256F1" w:rsidTr="00393C6D">
        <w:trPr>
          <w:trHeight w:val="375"/>
        </w:trPr>
        <w:tc>
          <w:tcPr>
            <w:tcW w:w="6800" w:type="dxa"/>
            <w:gridSpan w:val="3"/>
            <w:tcBorders>
              <w:top w:val="single" w:sz="8" w:space="0" w:color="auto"/>
              <w:left w:val="single" w:sz="8" w:space="0" w:color="auto"/>
              <w:bottom w:val="single" w:sz="4" w:space="0" w:color="auto"/>
              <w:right w:val="nil"/>
            </w:tcBorders>
            <w:shd w:val="clear" w:color="auto" w:fill="auto"/>
            <w:noWrap/>
            <w:vAlign w:val="bottom"/>
            <w:hideMark/>
          </w:tcPr>
          <w:p w:rsidR="009D56D0" w:rsidRPr="00B256F1" w:rsidRDefault="009D56D0" w:rsidP="00393C6D">
            <w:pPr>
              <w:jc w:val="center"/>
              <w:rPr>
                <w:rFonts w:ascii="Calibri" w:hAnsi="Calibri" w:cs="Calibri"/>
                <w:b/>
                <w:bCs/>
                <w:color w:val="000000"/>
                <w:sz w:val="28"/>
                <w:szCs w:val="28"/>
              </w:rPr>
            </w:pPr>
            <w:r w:rsidRPr="00B256F1">
              <w:rPr>
                <w:rFonts w:ascii="Calibri" w:hAnsi="Calibri" w:cs="Calibri"/>
                <w:b/>
                <w:bCs/>
                <w:color w:val="000000"/>
                <w:sz w:val="28"/>
                <w:szCs w:val="28"/>
              </w:rPr>
              <w:t>Costo del proyecto VS. Ahorro</w:t>
            </w:r>
          </w:p>
        </w:tc>
      </w:tr>
      <w:tr w:rsidR="009D56D0" w:rsidRPr="00B256F1" w:rsidTr="00393C6D">
        <w:trPr>
          <w:trHeight w:val="315"/>
        </w:trPr>
        <w:tc>
          <w:tcPr>
            <w:tcW w:w="1620" w:type="dxa"/>
            <w:tcBorders>
              <w:top w:val="single" w:sz="4" w:space="0" w:color="auto"/>
              <w:left w:val="single" w:sz="4" w:space="0" w:color="auto"/>
              <w:bottom w:val="single" w:sz="4" w:space="0" w:color="auto"/>
              <w:right w:val="single" w:sz="4" w:space="0" w:color="auto"/>
            </w:tcBorders>
            <w:shd w:val="clear" w:color="4F81BD" w:fill="4F81BD"/>
            <w:noWrap/>
            <w:vAlign w:val="center"/>
            <w:hideMark/>
          </w:tcPr>
          <w:p w:rsidR="009D56D0" w:rsidRPr="00B256F1" w:rsidRDefault="009D56D0" w:rsidP="00393C6D">
            <w:pPr>
              <w:jc w:val="center"/>
              <w:rPr>
                <w:rFonts w:ascii="Calibri" w:hAnsi="Calibri" w:cs="Calibri"/>
                <w:b/>
                <w:bCs/>
                <w:color w:val="FFFFFF"/>
              </w:rPr>
            </w:pPr>
            <w:r w:rsidRPr="00B256F1">
              <w:rPr>
                <w:rFonts w:ascii="Calibri" w:hAnsi="Calibri" w:cs="Calibri"/>
                <w:b/>
                <w:bCs/>
                <w:color w:val="FFFFFF"/>
              </w:rPr>
              <w:t>Meses</w:t>
            </w:r>
          </w:p>
        </w:tc>
        <w:tc>
          <w:tcPr>
            <w:tcW w:w="2595"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D56D0" w:rsidRPr="00B256F1" w:rsidRDefault="009D56D0" w:rsidP="00393C6D">
            <w:pPr>
              <w:jc w:val="center"/>
              <w:rPr>
                <w:rFonts w:ascii="Calibri" w:hAnsi="Calibri" w:cs="Calibri"/>
                <w:b/>
                <w:bCs/>
                <w:color w:val="FFFFFF"/>
              </w:rPr>
            </w:pPr>
            <w:r w:rsidRPr="00B256F1">
              <w:rPr>
                <w:rFonts w:ascii="Calibri" w:hAnsi="Calibri" w:cs="Calibri"/>
                <w:b/>
                <w:bCs/>
                <w:color w:val="FFFFFF"/>
              </w:rPr>
              <w:t>Costo del proyecto</w:t>
            </w:r>
          </w:p>
        </w:tc>
        <w:tc>
          <w:tcPr>
            <w:tcW w:w="2585"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9D56D0" w:rsidRPr="00B256F1" w:rsidRDefault="009D56D0" w:rsidP="00393C6D">
            <w:pPr>
              <w:jc w:val="center"/>
              <w:rPr>
                <w:rFonts w:ascii="Calibri" w:hAnsi="Calibri" w:cs="Calibri"/>
                <w:b/>
                <w:bCs/>
                <w:color w:val="FFFFFF"/>
              </w:rPr>
            </w:pPr>
            <w:r w:rsidRPr="00B256F1">
              <w:rPr>
                <w:rFonts w:ascii="Calibri" w:hAnsi="Calibri" w:cs="Calibri"/>
                <w:b/>
                <w:bCs/>
                <w:color w:val="FFFFFF"/>
              </w:rPr>
              <w:t xml:space="preserve">Ahorro acumulado </w:t>
            </w:r>
          </w:p>
        </w:tc>
      </w:tr>
      <w:tr w:rsidR="009D56D0" w:rsidRPr="00B256F1" w:rsidTr="00393C6D">
        <w:trPr>
          <w:trHeight w:val="315"/>
        </w:trPr>
        <w:tc>
          <w:tcPr>
            <w:tcW w:w="1620" w:type="dxa"/>
            <w:tcBorders>
              <w:top w:val="single" w:sz="4" w:space="0" w:color="auto"/>
              <w:left w:val="single" w:sz="4" w:space="0" w:color="auto"/>
              <w:bottom w:val="single" w:sz="4" w:space="0" w:color="auto"/>
              <w:right w:val="single" w:sz="4" w:space="0" w:color="auto"/>
            </w:tcBorders>
            <w:shd w:val="clear" w:color="B8CCE4" w:fill="B8CCE4"/>
            <w:noWrap/>
            <w:vAlign w:val="center"/>
            <w:hideMark/>
          </w:tcPr>
          <w:p w:rsidR="009D56D0" w:rsidRPr="00B256F1" w:rsidRDefault="009D56D0" w:rsidP="00393C6D">
            <w:pPr>
              <w:rPr>
                <w:rFonts w:ascii="Calibri" w:hAnsi="Calibri" w:cs="Calibri"/>
                <w:b/>
                <w:bCs/>
                <w:color w:val="000000"/>
              </w:rPr>
            </w:pPr>
            <w:r w:rsidRPr="00B256F1">
              <w:rPr>
                <w:rFonts w:ascii="Calibri" w:hAnsi="Calibri" w:cs="Calibri"/>
                <w:b/>
                <w:bCs/>
                <w:color w:val="000000"/>
              </w:rPr>
              <w:t>Noviembre</w:t>
            </w:r>
          </w:p>
        </w:tc>
        <w:tc>
          <w:tcPr>
            <w:tcW w:w="2595" w:type="dxa"/>
            <w:tcBorders>
              <w:top w:val="single" w:sz="4" w:space="0" w:color="auto"/>
              <w:left w:val="single" w:sz="4" w:space="0" w:color="FFFFFF"/>
              <w:bottom w:val="single" w:sz="4" w:space="0" w:color="auto"/>
              <w:right w:val="single" w:sz="4" w:space="0" w:color="FFFFFF"/>
            </w:tcBorders>
            <w:shd w:val="clear" w:color="B8CCE4" w:fill="B8CCE4"/>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181019</w:t>
            </w:r>
          </w:p>
        </w:tc>
        <w:tc>
          <w:tcPr>
            <w:tcW w:w="2585"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11255,08</w:t>
            </w:r>
          </w:p>
        </w:tc>
      </w:tr>
      <w:tr w:rsidR="009D56D0" w:rsidRPr="00B256F1" w:rsidTr="00393C6D">
        <w:trPr>
          <w:trHeight w:val="315"/>
        </w:trPr>
        <w:tc>
          <w:tcPr>
            <w:tcW w:w="162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9D56D0" w:rsidRPr="00B256F1" w:rsidRDefault="009D56D0" w:rsidP="00393C6D">
            <w:pPr>
              <w:rPr>
                <w:rFonts w:ascii="Calibri" w:hAnsi="Calibri" w:cs="Calibri"/>
                <w:b/>
                <w:bCs/>
                <w:color w:val="000000"/>
              </w:rPr>
            </w:pPr>
            <w:r w:rsidRPr="00B256F1">
              <w:rPr>
                <w:rFonts w:ascii="Calibri" w:hAnsi="Calibri" w:cs="Calibri"/>
                <w:b/>
                <w:bCs/>
                <w:color w:val="000000"/>
              </w:rPr>
              <w:t>Diciembre</w:t>
            </w:r>
          </w:p>
        </w:tc>
        <w:tc>
          <w:tcPr>
            <w:tcW w:w="2595" w:type="dxa"/>
            <w:tcBorders>
              <w:top w:val="single" w:sz="4" w:space="0" w:color="auto"/>
              <w:left w:val="single" w:sz="4" w:space="0" w:color="FFFFFF"/>
              <w:bottom w:val="single" w:sz="4" w:space="0" w:color="auto"/>
              <w:right w:val="single" w:sz="4" w:space="0" w:color="FFFFFF"/>
            </w:tcBorders>
            <w:shd w:val="clear" w:color="DCE6F1" w:fill="DCE6F1"/>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181019</w:t>
            </w:r>
          </w:p>
        </w:tc>
        <w:tc>
          <w:tcPr>
            <w:tcW w:w="2585"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23482,03</w:t>
            </w:r>
          </w:p>
        </w:tc>
      </w:tr>
      <w:tr w:rsidR="009D56D0" w:rsidRPr="00B256F1" w:rsidTr="00393C6D">
        <w:trPr>
          <w:trHeight w:val="315"/>
        </w:trPr>
        <w:tc>
          <w:tcPr>
            <w:tcW w:w="1620" w:type="dxa"/>
            <w:tcBorders>
              <w:top w:val="single" w:sz="4" w:space="0" w:color="auto"/>
              <w:left w:val="single" w:sz="4" w:space="0" w:color="auto"/>
              <w:bottom w:val="single" w:sz="4" w:space="0" w:color="auto"/>
              <w:right w:val="single" w:sz="4" w:space="0" w:color="auto"/>
            </w:tcBorders>
            <w:shd w:val="clear" w:color="B8CCE4" w:fill="B8CCE4"/>
            <w:noWrap/>
            <w:vAlign w:val="center"/>
            <w:hideMark/>
          </w:tcPr>
          <w:p w:rsidR="009D56D0" w:rsidRPr="00B256F1" w:rsidRDefault="009D56D0" w:rsidP="00393C6D">
            <w:pPr>
              <w:rPr>
                <w:rFonts w:ascii="Calibri" w:hAnsi="Calibri" w:cs="Calibri"/>
                <w:b/>
                <w:bCs/>
                <w:color w:val="000000"/>
              </w:rPr>
            </w:pPr>
            <w:r w:rsidRPr="00B256F1">
              <w:rPr>
                <w:rFonts w:ascii="Calibri" w:hAnsi="Calibri" w:cs="Calibri"/>
                <w:b/>
                <w:bCs/>
                <w:color w:val="000000"/>
              </w:rPr>
              <w:t>Enero</w:t>
            </w:r>
          </w:p>
        </w:tc>
        <w:tc>
          <w:tcPr>
            <w:tcW w:w="2595" w:type="dxa"/>
            <w:tcBorders>
              <w:top w:val="single" w:sz="4" w:space="0" w:color="auto"/>
              <w:left w:val="single" w:sz="4" w:space="0" w:color="FFFFFF"/>
              <w:bottom w:val="single" w:sz="4" w:space="0" w:color="auto"/>
              <w:right w:val="single" w:sz="4" w:space="0" w:color="FFFFFF"/>
            </w:tcBorders>
            <w:shd w:val="clear" w:color="B8CCE4" w:fill="B8CCE4"/>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182019</w:t>
            </w:r>
          </w:p>
        </w:tc>
        <w:tc>
          <w:tcPr>
            <w:tcW w:w="2585"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30404,32</w:t>
            </w:r>
          </w:p>
        </w:tc>
      </w:tr>
      <w:tr w:rsidR="009D56D0" w:rsidRPr="00B256F1" w:rsidTr="00393C6D">
        <w:trPr>
          <w:trHeight w:val="315"/>
        </w:trPr>
        <w:tc>
          <w:tcPr>
            <w:tcW w:w="162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9D56D0" w:rsidRPr="00B256F1" w:rsidRDefault="009D56D0" w:rsidP="00393C6D">
            <w:pPr>
              <w:rPr>
                <w:rFonts w:ascii="Calibri" w:hAnsi="Calibri" w:cs="Calibri"/>
                <w:b/>
                <w:bCs/>
                <w:color w:val="000000"/>
              </w:rPr>
            </w:pPr>
            <w:r w:rsidRPr="00B256F1">
              <w:rPr>
                <w:rFonts w:ascii="Calibri" w:hAnsi="Calibri" w:cs="Calibri"/>
                <w:b/>
                <w:bCs/>
                <w:color w:val="000000"/>
              </w:rPr>
              <w:t>Febrero</w:t>
            </w:r>
          </w:p>
        </w:tc>
        <w:tc>
          <w:tcPr>
            <w:tcW w:w="2595" w:type="dxa"/>
            <w:tcBorders>
              <w:top w:val="single" w:sz="4" w:space="0" w:color="auto"/>
              <w:left w:val="single" w:sz="4" w:space="0" w:color="FFFFFF"/>
              <w:bottom w:val="single" w:sz="4" w:space="0" w:color="auto"/>
              <w:right w:val="single" w:sz="4" w:space="0" w:color="FFFFFF"/>
            </w:tcBorders>
            <w:shd w:val="clear" w:color="DCE6F1" w:fill="DCE6F1"/>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182019</w:t>
            </w:r>
          </w:p>
        </w:tc>
        <w:tc>
          <w:tcPr>
            <w:tcW w:w="2585"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38024,67</w:t>
            </w:r>
          </w:p>
        </w:tc>
      </w:tr>
      <w:tr w:rsidR="009D56D0" w:rsidRPr="00B256F1" w:rsidTr="00393C6D">
        <w:trPr>
          <w:trHeight w:val="315"/>
        </w:trPr>
        <w:tc>
          <w:tcPr>
            <w:tcW w:w="1620" w:type="dxa"/>
            <w:tcBorders>
              <w:top w:val="single" w:sz="4" w:space="0" w:color="auto"/>
              <w:left w:val="single" w:sz="4" w:space="0" w:color="auto"/>
              <w:bottom w:val="single" w:sz="4" w:space="0" w:color="auto"/>
              <w:right w:val="single" w:sz="4" w:space="0" w:color="auto"/>
            </w:tcBorders>
            <w:shd w:val="clear" w:color="B8CCE4" w:fill="B8CCE4"/>
            <w:noWrap/>
            <w:vAlign w:val="center"/>
            <w:hideMark/>
          </w:tcPr>
          <w:p w:rsidR="009D56D0" w:rsidRPr="00B256F1" w:rsidRDefault="009D56D0" w:rsidP="00393C6D">
            <w:pPr>
              <w:rPr>
                <w:rFonts w:ascii="Calibri" w:hAnsi="Calibri" w:cs="Calibri"/>
                <w:b/>
                <w:bCs/>
                <w:color w:val="000000"/>
              </w:rPr>
            </w:pPr>
            <w:r w:rsidRPr="00B256F1">
              <w:rPr>
                <w:rFonts w:ascii="Calibri" w:hAnsi="Calibri" w:cs="Calibri"/>
                <w:b/>
                <w:bCs/>
                <w:color w:val="000000"/>
              </w:rPr>
              <w:t>Marzo</w:t>
            </w:r>
          </w:p>
        </w:tc>
        <w:tc>
          <w:tcPr>
            <w:tcW w:w="2595" w:type="dxa"/>
            <w:tcBorders>
              <w:top w:val="single" w:sz="4" w:space="0" w:color="auto"/>
              <w:left w:val="single" w:sz="4" w:space="0" w:color="FFFFFF"/>
              <w:bottom w:val="single" w:sz="4" w:space="0" w:color="auto"/>
              <w:right w:val="single" w:sz="4" w:space="0" w:color="FFFFFF"/>
            </w:tcBorders>
            <w:shd w:val="clear" w:color="B8CCE4" w:fill="B8CCE4"/>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182019</w:t>
            </w:r>
          </w:p>
        </w:tc>
        <w:tc>
          <w:tcPr>
            <w:tcW w:w="2585"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48725,71</w:t>
            </w:r>
          </w:p>
        </w:tc>
      </w:tr>
      <w:tr w:rsidR="009D56D0" w:rsidRPr="00B256F1" w:rsidTr="00393C6D">
        <w:trPr>
          <w:trHeight w:val="315"/>
        </w:trPr>
        <w:tc>
          <w:tcPr>
            <w:tcW w:w="162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9D56D0" w:rsidRPr="00B256F1" w:rsidRDefault="009D56D0" w:rsidP="00393C6D">
            <w:pPr>
              <w:rPr>
                <w:rFonts w:ascii="Calibri" w:hAnsi="Calibri" w:cs="Calibri"/>
                <w:b/>
                <w:bCs/>
                <w:color w:val="000000"/>
              </w:rPr>
            </w:pPr>
            <w:r w:rsidRPr="00B256F1">
              <w:rPr>
                <w:rFonts w:ascii="Calibri" w:hAnsi="Calibri" w:cs="Calibri"/>
                <w:b/>
                <w:bCs/>
                <w:color w:val="000000"/>
              </w:rPr>
              <w:t>Abril</w:t>
            </w:r>
          </w:p>
        </w:tc>
        <w:tc>
          <w:tcPr>
            <w:tcW w:w="2595" w:type="dxa"/>
            <w:tcBorders>
              <w:top w:val="single" w:sz="4" w:space="0" w:color="auto"/>
              <w:left w:val="single" w:sz="4" w:space="0" w:color="FFFFFF"/>
              <w:bottom w:val="single" w:sz="4" w:space="0" w:color="auto"/>
              <w:right w:val="single" w:sz="4" w:space="0" w:color="FFFFFF"/>
            </w:tcBorders>
            <w:shd w:val="clear" w:color="DCE6F1" w:fill="DCE6F1"/>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182019</w:t>
            </w:r>
          </w:p>
        </w:tc>
        <w:tc>
          <w:tcPr>
            <w:tcW w:w="2585"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57591,49</w:t>
            </w:r>
          </w:p>
        </w:tc>
      </w:tr>
      <w:tr w:rsidR="009D56D0" w:rsidRPr="00B256F1" w:rsidTr="00393C6D">
        <w:trPr>
          <w:trHeight w:val="315"/>
        </w:trPr>
        <w:tc>
          <w:tcPr>
            <w:tcW w:w="1620" w:type="dxa"/>
            <w:tcBorders>
              <w:top w:val="single" w:sz="4" w:space="0" w:color="auto"/>
              <w:left w:val="single" w:sz="4" w:space="0" w:color="auto"/>
              <w:bottom w:val="single" w:sz="4" w:space="0" w:color="auto"/>
              <w:right w:val="single" w:sz="4" w:space="0" w:color="auto"/>
            </w:tcBorders>
            <w:shd w:val="clear" w:color="B8CCE4" w:fill="B8CCE4"/>
            <w:noWrap/>
            <w:vAlign w:val="center"/>
            <w:hideMark/>
          </w:tcPr>
          <w:p w:rsidR="009D56D0" w:rsidRPr="00B256F1" w:rsidRDefault="009D56D0" w:rsidP="00393C6D">
            <w:pPr>
              <w:rPr>
                <w:rFonts w:ascii="Calibri" w:hAnsi="Calibri" w:cs="Calibri"/>
                <w:b/>
                <w:bCs/>
                <w:color w:val="000000"/>
              </w:rPr>
            </w:pPr>
            <w:r w:rsidRPr="00B256F1">
              <w:rPr>
                <w:rFonts w:ascii="Calibri" w:hAnsi="Calibri" w:cs="Calibri"/>
                <w:b/>
                <w:bCs/>
                <w:color w:val="000000"/>
              </w:rPr>
              <w:t xml:space="preserve">Mayo </w:t>
            </w:r>
          </w:p>
        </w:tc>
        <w:tc>
          <w:tcPr>
            <w:tcW w:w="2595" w:type="dxa"/>
            <w:tcBorders>
              <w:top w:val="single" w:sz="4" w:space="0" w:color="auto"/>
              <w:left w:val="single" w:sz="4" w:space="0" w:color="FFFFFF"/>
              <w:bottom w:val="single" w:sz="4" w:space="0" w:color="auto"/>
              <w:right w:val="single" w:sz="4" w:space="0" w:color="FFFFFF"/>
            </w:tcBorders>
            <w:shd w:val="clear" w:color="B8CCE4" w:fill="B8CCE4"/>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182019</w:t>
            </w:r>
          </w:p>
        </w:tc>
        <w:tc>
          <w:tcPr>
            <w:tcW w:w="2585"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72009,29</w:t>
            </w:r>
          </w:p>
        </w:tc>
      </w:tr>
      <w:tr w:rsidR="009D56D0" w:rsidRPr="00B256F1" w:rsidTr="00393C6D">
        <w:trPr>
          <w:trHeight w:val="315"/>
        </w:trPr>
        <w:tc>
          <w:tcPr>
            <w:tcW w:w="162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9D56D0" w:rsidRPr="00B256F1" w:rsidRDefault="009D56D0" w:rsidP="00393C6D">
            <w:pPr>
              <w:rPr>
                <w:rFonts w:ascii="Calibri" w:hAnsi="Calibri" w:cs="Calibri"/>
                <w:b/>
                <w:bCs/>
                <w:color w:val="000000"/>
              </w:rPr>
            </w:pPr>
            <w:r w:rsidRPr="00B256F1">
              <w:rPr>
                <w:rFonts w:ascii="Calibri" w:hAnsi="Calibri" w:cs="Calibri"/>
                <w:b/>
                <w:bCs/>
                <w:color w:val="000000"/>
              </w:rPr>
              <w:t>Junio</w:t>
            </w:r>
          </w:p>
        </w:tc>
        <w:tc>
          <w:tcPr>
            <w:tcW w:w="2595" w:type="dxa"/>
            <w:tcBorders>
              <w:top w:val="single" w:sz="4" w:space="0" w:color="auto"/>
              <w:left w:val="single" w:sz="4" w:space="0" w:color="FFFFFF"/>
              <w:bottom w:val="single" w:sz="4" w:space="0" w:color="auto"/>
              <w:right w:val="single" w:sz="4" w:space="0" w:color="FFFFFF"/>
            </w:tcBorders>
            <w:shd w:val="clear" w:color="DCE6F1" w:fill="DCE6F1"/>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182019</w:t>
            </w:r>
          </w:p>
        </w:tc>
        <w:tc>
          <w:tcPr>
            <w:tcW w:w="2585"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87203,92</w:t>
            </w:r>
          </w:p>
        </w:tc>
      </w:tr>
      <w:tr w:rsidR="009D56D0" w:rsidRPr="00B256F1" w:rsidTr="00393C6D">
        <w:trPr>
          <w:trHeight w:val="315"/>
        </w:trPr>
        <w:tc>
          <w:tcPr>
            <w:tcW w:w="1620" w:type="dxa"/>
            <w:tcBorders>
              <w:top w:val="single" w:sz="4" w:space="0" w:color="auto"/>
              <w:left w:val="single" w:sz="4" w:space="0" w:color="auto"/>
              <w:bottom w:val="single" w:sz="4" w:space="0" w:color="auto"/>
              <w:right w:val="single" w:sz="4" w:space="0" w:color="auto"/>
            </w:tcBorders>
            <w:shd w:val="clear" w:color="B8CCE4" w:fill="B8CCE4"/>
            <w:noWrap/>
            <w:vAlign w:val="center"/>
            <w:hideMark/>
          </w:tcPr>
          <w:p w:rsidR="009D56D0" w:rsidRPr="00B256F1" w:rsidRDefault="009D56D0" w:rsidP="00393C6D">
            <w:pPr>
              <w:rPr>
                <w:rFonts w:ascii="Calibri" w:hAnsi="Calibri" w:cs="Calibri"/>
                <w:b/>
                <w:bCs/>
                <w:color w:val="000000"/>
              </w:rPr>
            </w:pPr>
            <w:r w:rsidRPr="00B256F1">
              <w:rPr>
                <w:rFonts w:ascii="Calibri" w:hAnsi="Calibri" w:cs="Calibri"/>
                <w:b/>
                <w:bCs/>
                <w:color w:val="000000"/>
              </w:rPr>
              <w:t>Julio</w:t>
            </w:r>
          </w:p>
        </w:tc>
        <w:tc>
          <w:tcPr>
            <w:tcW w:w="2595" w:type="dxa"/>
            <w:tcBorders>
              <w:top w:val="single" w:sz="4" w:space="0" w:color="auto"/>
              <w:left w:val="single" w:sz="4" w:space="0" w:color="FFFFFF"/>
              <w:bottom w:val="single" w:sz="4" w:space="0" w:color="auto"/>
              <w:right w:val="single" w:sz="4" w:space="0" w:color="FFFFFF"/>
            </w:tcBorders>
            <w:shd w:val="clear" w:color="B8CCE4" w:fill="B8CCE4"/>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182019</w:t>
            </w:r>
          </w:p>
        </w:tc>
        <w:tc>
          <w:tcPr>
            <w:tcW w:w="2585"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100450,98</w:t>
            </w:r>
          </w:p>
        </w:tc>
      </w:tr>
      <w:tr w:rsidR="009D56D0" w:rsidRPr="00B256F1" w:rsidTr="00393C6D">
        <w:trPr>
          <w:trHeight w:val="315"/>
        </w:trPr>
        <w:tc>
          <w:tcPr>
            <w:tcW w:w="162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9D56D0" w:rsidRPr="00B256F1" w:rsidRDefault="009D56D0" w:rsidP="00393C6D">
            <w:pPr>
              <w:rPr>
                <w:rFonts w:ascii="Calibri" w:hAnsi="Calibri" w:cs="Calibri"/>
                <w:b/>
                <w:bCs/>
                <w:color w:val="000000"/>
              </w:rPr>
            </w:pPr>
            <w:r w:rsidRPr="00B256F1">
              <w:rPr>
                <w:rFonts w:ascii="Calibri" w:hAnsi="Calibri" w:cs="Calibri"/>
                <w:b/>
                <w:bCs/>
                <w:color w:val="000000"/>
              </w:rPr>
              <w:t>Agosto</w:t>
            </w:r>
          </w:p>
        </w:tc>
        <w:tc>
          <w:tcPr>
            <w:tcW w:w="2595" w:type="dxa"/>
            <w:tcBorders>
              <w:top w:val="single" w:sz="4" w:space="0" w:color="auto"/>
              <w:left w:val="single" w:sz="4" w:space="0" w:color="FFFFFF"/>
              <w:bottom w:val="single" w:sz="4" w:space="0" w:color="auto"/>
              <w:right w:val="single" w:sz="4" w:space="0" w:color="FFFFFF"/>
            </w:tcBorders>
            <w:shd w:val="clear" w:color="DCE6F1" w:fill="DCE6F1"/>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182019</w:t>
            </w:r>
          </w:p>
        </w:tc>
        <w:tc>
          <w:tcPr>
            <w:tcW w:w="2585"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114204,41</w:t>
            </w:r>
          </w:p>
        </w:tc>
      </w:tr>
      <w:tr w:rsidR="009D56D0" w:rsidRPr="00B256F1" w:rsidTr="00393C6D">
        <w:trPr>
          <w:trHeight w:val="315"/>
        </w:trPr>
        <w:tc>
          <w:tcPr>
            <w:tcW w:w="1620" w:type="dxa"/>
            <w:tcBorders>
              <w:top w:val="single" w:sz="4" w:space="0" w:color="auto"/>
              <w:left w:val="single" w:sz="4" w:space="0" w:color="auto"/>
              <w:bottom w:val="single" w:sz="4" w:space="0" w:color="auto"/>
              <w:right w:val="single" w:sz="4" w:space="0" w:color="auto"/>
            </w:tcBorders>
            <w:shd w:val="clear" w:color="B8CCE4" w:fill="B8CCE4"/>
            <w:noWrap/>
            <w:vAlign w:val="center"/>
            <w:hideMark/>
          </w:tcPr>
          <w:p w:rsidR="009D56D0" w:rsidRPr="00B256F1" w:rsidRDefault="009D56D0" w:rsidP="00393C6D">
            <w:pPr>
              <w:rPr>
                <w:rFonts w:ascii="Calibri" w:hAnsi="Calibri" w:cs="Calibri"/>
                <w:b/>
                <w:bCs/>
                <w:color w:val="000000"/>
              </w:rPr>
            </w:pPr>
            <w:r w:rsidRPr="00B256F1">
              <w:rPr>
                <w:rFonts w:ascii="Calibri" w:hAnsi="Calibri" w:cs="Calibri"/>
                <w:b/>
                <w:bCs/>
                <w:color w:val="000000"/>
              </w:rPr>
              <w:t>Septiembre</w:t>
            </w:r>
          </w:p>
        </w:tc>
        <w:tc>
          <w:tcPr>
            <w:tcW w:w="2595" w:type="dxa"/>
            <w:tcBorders>
              <w:top w:val="single" w:sz="4" w:space="0" w:color="auto"/>
              <w:left w:val="single" w:sz="4" w:space="0" w:color="FFFFFF"/>
              <w:bottom w:val="single" w:sz="4" w:space="0" w:color="auto"/>
              <w:right w:val="single" w:sz="4" w:space="0" w:color="FFFFFF"/>
            </w:tcBorders>
            <w:shd w:val="clear" w:color="B8CCE4" w:fill="B8CCE4"/>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182019</w:t>
            </w:r>
          </w:p>
        </w:tc>
        <w:tc>
          <w:tcPr>
            <w:tcW w:w="2585"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128464,12</w:t>
            </w:r>
          </w:p>
        </w:tc>
      </w:tr>
      <w:tr w:rsidR="009D56D0" w:rsidRPr="00B256F1" w:rsidTr="00393C6D">
        <w:trPr>
          <w:trHeight w:val="315"/>
        </w:trPr>
        <w:tc>
          <w:tcPr>
            <w:tcW w:w="162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9D56D0" w:rsidRPr="00B256F1" w:rsidRDefault="009D56D0" w:rsidP="00393C6D">
            <w:pPr>
              <w:rPr>
                <w:rFonts w:ascii="Calibri" w:hAnsi="Calibri" w:cs="Calibri"/>
                <w:b/>
                <w:bCs/>
                <w:color w:val="000000"/>
              </w:rPr>
            </w:pPr>
            <w:r w:rsidRPr="00B256F1">
              <w:rPr>
                <w:rFonts w:ascii="Calibri" w:hAnsi="Calibri" w:cs="Calibri"/>
                <w:b/>
                <w:bCs/>
                <w:color w:val="000000"/>
              </w:rPr>
              <w:lastRenderedPageBreak/>
              <w:t>Octubre</w:t>
            </w:r>
          </w:p>
        </w:tc>
        <w:tc>
          <w:tcPr>
            <w:tcW w:w="2595" w:type="dxa"/>
            <w:tcBorders>
              <w:top w:val="single" w:sz="4" w:space="0" w:color="auto"/>
              <w:left w:val="single" w:sz="4" w:space="0" w:color="FFFFFF"/>
              <w:bottom w:val="single" w:sz="4" w:space="0" w:color="auto"/>
              <w:right w:val="single" w:sz="4" w:space="0" w:color="FFFFFF"/>
            </w:tcBorders>
            <w:shd w:val="clear" w:color="DCE6F1" w:fill="DCE6F1"/>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182019</w:t>
            </w:r>
          </w:p>
        </w:tc>
        <w:tc>
          <w:tcPr>
            <w:tcW w:w="2585"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137700,13</w:t>
            </w:r>
          </w:p>
        </w:tc>
      </w:tr>
      <w:tr w:rsidR="009D56D0" w:rsidRPr="00B256F1" w:rsidTr="00393C6D">
        <w:trPr>
          <w:trHeight w:val="315"/>
        </w:trPr>
        <w:tc>
          <w:tcPr>
            <w:tcW w:w="1620" w:type="dxa"/>
            <w:tcBorders>
              <w:top w:val="single" w:sz="4" w:space="0" w:color="auto"/>
              <w:left w:val="single" w:sz="4" w:space="0" w:color="auto"/>
              <w:bottom w:val="single" w:sz="4" w:space="0" w:color="auto"/>
              <w:right w:val="single" w:sz="4" w:space="0" w:color="auto"/>
            </w:tcBorders>
            <w:shd w:val="clear" w:color="B8CCE4" w:fill="B8CCE4"/>
            <w:noWrap/>
            <w:vAlign w:val="center"/>
            <w:hideMark/>
          </w:tcPr>
          <w:p w:rsidR="009D56D0" w:rsidRPr="00B256F1" w:rsidRDefault="009D56D0" w:rsidP="00393C6D">
            <w:pPr>
              <w:rPr>
                <w:rFonts w:ascii="Calibri" w:hAnsi="Calibri" w:cs="Calibri"/>
                <w:b/>
                <w:bCs/>
                <w:color w:val="FF0000"/>
              </w:rPr>
            </w:pPr>
            <w:r w:rsidRPr="00B256F1">
              <w:rPr>
                <w:rFonts w:ascii="Calibri" w:hAnsi="Calibri" w:cs="Calibri"/>
                <w:b/>
                <w:bCs/>
                <w:color w:val="FF0000"/>
              </w:rPr>
              <w:t>Noviembre</w:t>
            </w:r>
          </w:p>
        </w:tc>
        <w:tc>
          <w:tcPr>
            <w:tcW w:w="2595" w:type="dxa"/>
            <w:tcBorders>
              <w:top w:val="single" w:sz="4" w:space="0" w:color="auto"/>
              <w:left w:val="single" w:sz="4" w:space="0" w:color="FFFFFF"/>
              <w:bottom w:val="single" w:sz="4" w:space="0" w:color="auto"/>
              <w:right w:val="single" w:sz="4" w:space="0" w:color="FFFFFF"/>
            </w:tcBorders>
            <w:shd w:val="clear" w:color="B8CCE4" w:fill="B8CCE4"/>
            <w:noWrap/>
            <w:vAlign w:val="bottom"/>
            <w:hideMark/>
          </w:tcPr>
          <w:p w:rsidR="009D56D0" w:rsidRPr="00B256F1" w:rsidRDefault="009D56D0" w:rsidP="00393C6D">
            <w:pPr>
              <w:jc w:val="right"/>
              <w:rPr>
                <w:rFonts w:ascii="Calibri" w:hAnsi="Calibri" w:cs="Calibri"/>
                <w:color w:val="FF0000"/>
              </w:rPr>
            </w:pPr>
            <w:r w:rsidRPr="00B256F1">
              <w:rPr>
                <w:rFonts w:ascii="Calibri" w:hAnsi="Calibri" w:cs="Calibri"/>
                <w:color w:val="FF0000"/>
              </w:rPr>
              <w:t>182019</w:t>
            </w:r>
          </w:p>
        </w:tc>
        <w:tc>
          <w:tcPr>
            <w:tcW w:w="2585"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B256F1" w:rsidRDefault="009D56D0" w:rsidP="00393C6D">
            <w:pPr>
              <w:jc w:val="right"/>
              <w:rPr>
                <w:rFonts w:ascii="Calibri" w:hAnsi="Calibri" w:cs="Calibri"/>
                <w:color w:val="FF0000"/>
              </w:rPr>
            </w:pPr>
            <w:r w:rsidRPr="00B256F1">
              <w:rPr>
                <w:rFonts w:ascii="Calibri" w:hAnsi="Calibri" w:cs="Calibri"/>
                <w:color w:val="FF0000"/>
              </w:rPr>
              <w:t>145578,68</w:t>
            </w:r>
          </w:p>
        </w:tc>
      </w:tr>
      <w:tr w:rsidR="009D56D0" w:rsidRPr="00B256F1" w:rsidTr="00393C6D">
        <w:trPr>
          <w:trHeight w:val="315"/>
        </w:trPr>
        <w:tc>
          <w:tcPr>
            <w:tcW w:w="162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9D56D0" w:rsidRPr="00B256F1" w:rsidRDefault="009D56D0" w:rsidP="00393C6D">
            <w:pPr>
              <w:rPr>
                <w:rFonts w:ascii="Calibri" w:hAnsi="Calibri" w:cs="Calibri"/>
                <w:b/>
                <w:bCs/>
                <w:color w:val="000000"/>
              </w:rPr>
            </w:pPr>
            <w:r w:rsidRPr="00B256F1">
              <w:rPr>
                <w:rFonts w:ascii="Calibri" w:hAnsi="Calibri" w:cs="Calibri"/>
                <w:b/>
                <w:bCs/>
                <w:color w:val="000000"/>
              </w:rPr>
              <w:t>Diciembre</w:t>
            </w:r>
          </w:p>
        </w:tc>
        <w:tc>
          <w:tcPr>
            <w:tcW w:w="2595" w:type="dxa"/>
            <w:tcBorders>
              <w:top w:val="single" w:sz="4" w:space="0" w:color="auto"/>
              <w:left w:val="single" w:sz="4" w:space="0" w:color="FFFFFF"/>
              <w:bottom w:val="single" w:sz="4" w:space="0" w:color="auto"/>
              <w:right w:val="single" w:sz="4" w:space="0" w:color="FFFFFF"/>
            </w:tcBorders>
            <w:shd w:val="clear" w:color="DCE6F1" w:fill="DCE6F1"/>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182019</w:t>
            </w:r>
          </w:p>
        </w:tc>
        <w:tc>
          <w:tcPr>
            <w:tcW w:w="2585"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154137,55</w:t>
            </w:r>
          </w:p>
        </w:tc>
      </w:tr>
      <w:tr w:rsidR="009D56D0" w:rsidRPr="00B256F1" w:rsidTr="00393C6D">
        <w:trPr>
          <w:trHeight w:val="315"/>
        </w:trPr>
        <w:tc>
          <w:tcPr>
            <w:tcW w:w="1620" w:type="dxa"/>
            <w:tcBorders>
              <w:top w:val="single" w:sz="4" w:space="0" w:color="auto"/>
              <w:left w:val="single" w:sz="4" w:space="0" w:color="auto"/>
              <w:bottom w:val="single" w:sz="4" w:space="0" w:color="auto"/>
              <w:right w:val="single" w:sz="4" w:space="0" w:color="auto"/>
            </w:tcBorders>
            <w:shd w:val="clear" w:color="B8CCE4" w:fill="B8CCE4"/>
            <w:noWrap/>
            <w:vAlign w:val="center"/>
            <w:hideMark/>
          </w:tcPr>
          <w:p w:rsidR="009D56D0" w:rsidRPr="00B256F1" w:rsidRDefault="009D56D0" w:rsidP="00393C6D">
            <w:pPr>
              <w:rPr>
                <w:rFonts w:ascii="Calibri" w:hAnsi="Calibri" w:cs="Calibri"/>
                <w:b/>
                <w:bCs/>
                <w:color w:val="000000"/>
              </w:rPr>
            </w:pPr>
            <w:r w:rsidRPr="00B256F1">
              <w:rPr>
                <w:rFonts w:ascii="Calibri" w:hAnsi="Calibri" w:cs="Calibri"/>
                <w:b/>
                <w:bCs/>
                <w:color w:val="000000"/>
              </w:rPr>
              <w:t>Enero</w:t>
            </w:r>
          </w:p>
        </w:tc>
        <w:tc>
          <w:tcPr>
            <w:tcW w:w="2595" w:type="dxa"/>
            <w:tcBorders>
              <w:top w:val="single" w:sz="4" w:space="0" w:color="auto"/>
              <w:left w:val="single" w:sz="4" w:space="0" w:color="FFFFFF"/>
              <w:bottom w:val="single" w:sz="4" w:space="0" w:color="auto"/>
              <w:right w:val="single" w:sz="4" w:space="0" w:color="FFFFFF"/>
            </w:tcBorders>
            <w:shd w:val="clear" w:color="B8CCE4" w:fill="B8CCE4"/>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182019</w:t>
            </w:r>
          </w:p>
        </w:tc>
        <w:tc>
          <w:tcPr>
            <w:tcW w:w="2585"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158983,16</w:t>
            </w:r>
          </w:p>
        </w:tc>
      </w:tr>
      <w:tr w:rsidR="009D56D0" w:rsidRPr="00B256F1" w:rsidTr="00393C6D">
        <w:trPr>
          <w:trHeight w:val="315"/>
        </w:trPr>
        <w:tc>
          <w:tcPr>
            <w:tcW w:w="162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9D56D0" w:rsidRPr="00B256F1" w:rsidRDefault="009D56D0" w:rsidP="00393C6D">
            <w:pPr>
              <w:rPr>
                <w:rFonts w:ascii="Calibri" w:hAnsi="Calibri" w:cs="Calibri"/>
                <w:b/>
                <w:bCs/>
                <w:color w:val="000000"/>
              </w:rPr>
            </w:pPr>
            <w:r w:rsidRPr="00B256F1">
              <w:rPr>
                <w:rFonts w:ascii="Calibri" w:hAnsi="Calibri" w:cs="Calibri"/>
                <w:b/>
                <w:bCs/>
                <w:color w:val="000000"/>
              </w:rPr>
              <w:t>Febrero</w:t>
            </w:r>
          </w:p>
        </w:tc>
        <w:tc>
          <w:tcPr>
            <w:tcW w:w="2595" w:type="dxa"/>
            <w:tcBorders>
              <w:top w:val="single" w:sz="4" w:space="0" w:color="auto"/>
              <w:left w:val="single" w:sz="4" w:space="0" w:color="FFFFFF"/>
              <w:bottom w:val="single" w:sz="4" w:space="0" w:color="auto"/>
              <w:right w:val="single" w:sz="4" w:space="0" w:color="FFFFFF"/>
            </w:tcBorders>
            <w:shd w:val="clear" w:color="DCE6F1" w:fill="DCE6F1"/>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182019</w:t>
            </w:r>
          </w:p>
        </w:tc>
        <w:tc>
          <w:tcPr>
            <w:tcW w:w="2585"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164317,40</w:t>
            </w:r>
          </w:p>
        </w:tc>
      </w:tr>
      <w:tr w:rsidR="009D56D0" w:rsidRPr="00B256F1" w:rsidTr="00393C6D">
        <w:trPr>
          <w:trHeight w:val="315"/>
        </w:trPr>
        <w:tc>
          <w:tcPr>
            <w:tcW w:w="1620" w:type="dxa"/>
            <w:tcBorders>
              <w:top w:val="single" w:sz="4" w:space="0" w:color="auto"/>
              <w:left w:val="single" w:sz="4" w:space="0" w:color="auto"/>
              <w:bottom w:val="single" w:sz="4" w:space="0" w:color="auto"/>
              <w:right w:val="single" w:sz="4" w:space="0" w:color="auto"/>
            </w:tcBorders>
            <w:shd w:val="clear" w:color="B8CCE4" w:fill="B8CCE4"/>
            <w:noWrap/>
            <w:vAlign w:val="center"/>
            <w:hideMark/>
          </w:tcPr>
          <w:p w:rsidR="009D56D0" w:rsidRPr="00B256F1" w:rsidRDefault="009D56D0" w:rsidP="00393C6D">
            <w:pPr>
              <w:rPr>
                <w:rFonts w:ascii="Calibri" w:hAnsi="Calibri" w:cs="Calibri"/>
                <w:b/>
                <w:bCs/>
                <w:color w:val="000000"/>
              </w:rPr>
            </w:pPr>
            <w:r w:rsidRPr="00B256F1">
              <w:rPr>
                <w:rFonts w:ascii="Calibri" w:hAnsi="Calibri" w:cs="Calibri"/>
                <w:b/>
                <w:bCs/>
                <w:color w:val="000000"/>
              </w:rPr>
              <w:t>Marzo</w:t>
            </w:r>
          </w:p>
        </w:tc>
        <w:tc>
          <w:tcPr>
            <w:tcW w:w="2595" w:type="dxa"/>
            <w:tcBorders>
              <w:top w:val="single" w:sz="4" w:space="0" w:color="auto"/>
              <w:left w:val="single" w:sz="4" w:space="0" w:color="FFFFFF"/>
              <w:bottom w:val="single" w:sz="4" w:space="0" w:color="auto"/>
              <w:right w:val="single" w:sz="4" w:space="0" w:color="FFFFFF"/>
            </w:tcBorders>
            <w:shd w:val="clear" w:color="B8CCE4" w:fill="B8CCE4"/>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182019</w:t>
            </w:r>
          </w:p>
        </w:tc>
        <w:tc>
          <w:tcPr>
            <w:tcW w:w="2585"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171808,13</w:t>
            </w:r>
          </w:p>
        </w:tc>
      </w:tr>
      <w:tr w:rsidR="009D56D0" w:rsidRPr="00B256F1" w:rsidTr="00393C6D">
        <w:trPr>
          <w:trHeight w:val="315"/>
        </w:trPr>
        <w:tc>
          <w:tcPr>
            <w:tcW w:w="162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9D56D0" w:rsidRPr="00B256F1" w:rsidRDefault="009D56D0" w:rsidP="00393C6D">
            <w:pPr>
              <w:rPr>
                <w:rFonts w:ascii="Calibri" w:hAnsi="Calibri" w:cs="Calibri"/>
                <w:b/>
                <w:bCs/>
                <w:color w:val="000000"/>
              </w:rPr>
            </w:pPr>
            <w:r w:rsidRPr="00B256F1">
              <w:rPr>
                <w:rFonts w:ascii="Calibri" w:hAnsi="Calibri" w:cs="Calibri"/>
                <w:b/>
                <w:bCs/>
                <w:color w:val="000000"/>
              </w:rPr>
              <w:t>Abril</w:t>
            </w:r>
          </w:p>
        </w:tc>
        <w:tc>
          <w:tcPr>
            <w:tcW w:w="2595" w:type="dxa"/>
            <w:tcBorders>
              <w:top w:val="single" w:sz="4" w:space="0" w:color="auto"/>
              <w:left w:val="single" w:sz="4" w:space="0" w:color="FFFFFF"/>
              <w:bottom w:val="single" w:sz="4" w:space="0" w:color="auto"/>
              <w:right w:val="single" w:sz="4" w:space="0" w:color="FFFFFF"/>
            </w:tcBorders>
            <w:shd w:val="clear" w:color="DCE6F1" w:fill="DCE6F1"/>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182019</w:t>
            </w:r>
          </w:p>
        </w:tc>
        <w:tc>
          <w:tcPr>
            <w:tcW w:w="2585"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178014,17</w:t>
            </w:r>
          </w:p>
        </w:tc>
      </w:tr>
      <w:tr w:rsidR="009D56D0" w:rsidRPr="00B256F1" w:rsidTr="00393C6D">
        <w:trPr>
          <w:trHeight w:val="315"/>
        </w:trPr>
        <w:tc>
          <w:tcPr>
            <w:tcW w:w="1620" w:type="dxa"/>
            <w:tcBorders>
              <w:top w:val="single" w:sz="4" w:space="0" w:color="auto"/>
              <w:left w:val="single" w:sz="4" w:space="0" w:color="auto"/>
              <w:bottom w:val="single" w:sz="4" w:space="0" w:color="auto"/>
              <w:right w:val="single" w:sz="4" w:space="0" w:color="auto"/>
            </w:tcBorders>
            <w:shd w:val="clear" w:color="B8CCE4" w:fill="B8CCE4"/>
            <w:noWrap/>
            <w:vAlign w:val="center"/>
            <w:hideMark/>
          </w:tcPr>
          <w:p w:rsidR="009D56D0" w:rsidRPr="00B256F1" w:rsidRDefault="009D56D0" w:rsidP="00393C6D">
            <w:pPr>
              <w:rPr>
                <w:rFonts w:ascii="Calibri" w:hAnsi="Calibri" w:cs="Calibri"/>
                <w:b/>
                <w:bCs/>
                <w:color w:val="000000"/>
              </w:rPr>
            </w:pPr>
            <w:r w:rsidRPr="00B256F1">
              <w:rPr>
                <w:rFonts w:ascii="Calibri" w:hAnsi="Calibri" w:cs="Calibri"/>
                <w:b/>
                <w:bCs/>
                <w:color w:val="000000"/>
              </w:rPr>
              <w:t>Mayo</w:t>
            </w:r>
          </w:p>
        </w:tc>
        <w:tc>
          <w:tcPr>
            <w:tcW w:w="2595" w:type="dxa"/>
            <w:tcBorders>
              <w:top w:val="single" w:sz="4" w:space="0" w:color="auto"/>
              <w:left w:val="single" w:sz="4" w:space="0" w:color="FFFFFF"/>
              <w:bottom w:val="single" w:sz="4" w:space="0" w:color="auto"/>
              <w:right w:val="single" w:sz="4" w:space="0" w:color="FFFFFF"/>
            </w:tcBorders>
            <w:shd w:val="clear" w:color="B8CCE4" w:fill="B8CCE4"/>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182019</w:t>
            </w:r>
          </w:p>
        </w:tc>
        <w:tc>
          <w:tcPr>
            <w:tcW w:w="2585"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188106,63</w:t>
            </w:r>
          </w:p>
        </w:tc>
      </w:tr>
      <w:tr w:rsidR="009D56D0" w:rsidRPr="00B256F1" w:rsidTr="00393C6D">
        <w:trPr>
          <w:trHeight w:val="315"/>
        </w:trPr>
        <w:tc>
          <w:tcPr>
            <w:tcW w:w="162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9D56D0" w:rsidRPr="00B256F1" w:rsidRDefault="009D56D0" w:rsidP="00393C6D">
            <w:pPr>
              <w:rPr>
                <w:rFonts w:ascii="Calibri" w:hAnsi="Calibri" w:cs="Calibri"/>
                <w:b/>
                <w:bCs/>
                <w:color w:val="000000"/>
              </w:rPr>
            </w:pPr>
            <w:r w:rsidRPr="00B256F1">
              <w:rPr>
                <w:rFonts w:ascii="Calibri" w:hAnsi="Calibri" w:cs="Calibri"/>
                <w:b/>
                <w:bCs/>
                <w:color w:val="000000"/>
              </w:rPr>
              <w:t>Junio</w:t>
            </w:r>
          </w:p>
        </w:tc>
        <w:tc>
          <w:tcPr>
            <w:tcW w:w="2595" w:type="dxa"/>
            <w:tcBorders>
              <w:top w:val="single" w:sz="4" w:space="0" w:color="auto"/>
              <w:left w:val="single" w:sz="4" w:space="0" w:color="FFFFFF"/>
              <w:bottom w:val="single" w:sz="4" w:space="0" w:color="auto"/>
              <w:right w:val="single" w:sz="4" w:space="0" w:color="FFFFFF"/>
            </w:tcBorders>
            <w:shd w:val="clear" w:color="DCE6F1" w:fill="DCE6F1"/>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182019</w:t>
            </w:r>
          </w:p>
        </w:tc>
        <w:tc>
          <w:tcPr>
            <w:tcW w:w="2585"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198742,87</w:t>
            </w:r>
          </w:p>
        </w:tc>
      </w:tr>
      <w:tr w:rsidR="009D56D0" w:rsidRPr="00B256F1" w:rsidTr="00393C6D">
        <w:trPr>
          <w:trHeight w:val="315"/>
        </w:trPr>
        <w:tc>
          <w:tcPr>
            <w:tcW w:w="1620" w:type="dxa"/>
            <w:tcBorders>
              <w:top w:val="single" w:sz="4" w:space="0" w:color="auto"/>
              <w:left w:val="single" w:sz="4" w:space="0" w:color="auto"/>
              <w:bottom w:val="single" w:sz="4" w:space="0" w:color="auto"/>
              <w:right w:val="single" w:sz="4" w:space="0" w:color="auto"/>
            </w:tcBorders>
            <w:shd w:val="clear" w:color="B8CCE4" w:fill="B8CCE4"/>
            <w:noWrap/>
            <w:vAlign w:val="center"/>
            <w:hideMark/>
          </w:tcPr>
          <w:p w:rsidR="009D56D0" w:rsidRPr="00B256F1" w:rsidRDefault="009D56D0" w:rsidP="00393C6D">
            <w:pPr>
              <w:rPr>
                <w:rFonts w:ascii="Calibri" w:hAnsi="Calibri" w:cs="Calibri"/>
                <w:b/>
                <w:bCs/>
                <w:color w:val="000000"/>
              </w:rPr>
            </w:pPr>
            <w:r w:rsidRPr="00B256F1">
              <w:rPr>
                <w:rFonts w:ascii="Calibri" w:hAnsi="Calibri" w:cs="Calibri"/>
                <w:b/>
                <w:bCs/>
                <w:color w:val="000000"/>
              </w:rPr>
              <w:t>Julio</w:t>
            </w:r>
          </w:p>
        </w:tc>
        <w:tc>
          <w:tcPr>
            <w:tcW w:w="2595" w:type="dxa"/>
            <w:tcBorders>
              <w:top w:val="single" w:sz="4" w:space="0" w:color="auto"/>
              <w:left w:val="single" w:sz="4" w:space="0" w:color="FFFFFF"/>
              <w:bottom w:val="single" w:sz="4" w:space="0" w:color="auto"/>
              <w:right w:val="single" w:sz="4" w:space="0" w:color="FFFFFF"/>
            </w:tcBorders>
            <w:shd w:val="clear" w:color="B8CCE4" w:fill="B8CCE4"/>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182019</w:t>
            </w:r>
          </w:p>
        </w:tc>
        <w:tc>
          <w:tcPr>
            <w:tcW w:w="2585"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208015,82</w:t>
            </w:r>
          </w:p>
        </w:tc>
      </w:tr>
      <w:tr w:rsidR="009D56D0" w:rsidRPr="00B256F1" w:rsidTr="00393C6D">
        <w:trPr>
          <w:trHeight w:val="315"/>
        </w:trPr>
        <w:tc>
          <w:tcPr>
            <w:tcW w:w="162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9D56D0" w:rsidRPr="00B256F1" w:rsidRDefault="009D56D0" w:rsidP="00393C6D">
            <w:pPr>
              <w:rPr>
                <w:rFonts w:ascii="Calibri" w:hAnsi="Calibri" w:cs="Calibri"/>
                <w:b/>
                <w:bCs/>
                <w:color w:val="000000"/>
              </w:rPr>
            </w:pPr>
            <w:r w:rsidRPr="00B256F1">
              <w:rPr>
                <w:rFonts w:ascii="Calibri" w:hAnsi="Calibri" w:cs="Calibri"/>
                <w:b/>
                <w:bCs/>
                <w:color w:val="000000"/>
              </w:rPr>
              <w:t>Agosto</w:t>
            </w:r>
          </w:p>
        </w:tc>
        <w:tc>
          <w:tcPr>
            <w:tcW w:w="2595" w:type="dxa"/>
            <w:tcBorders>
              <w:top w:val="single" w:sz="4" w:space="0" w:color="auto"/>
              <w:left w:val="single" w:sz="4" w:space="0" w:color="FFFFFF"/>
              <w:bottom w:val="single" w:sz="4" w:space="0" w:color="auto"/>
              <w:right w:val="single" w:sz="4" w:space="0" w:color="FFFFFF"/>
            </w:tcBorders>
            <w:shd w:val="clear" w:color="DCE6F1" w:fill="DCE6F1"/>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182019</w:t>
            </w:r>
          </w:p>
        </w:tc>
        <w:tc>
          <w:tcPr>
            <w:tcW w:w="2585"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217643,22</w:t>
            </w:r>
          </w:p>
        </w:tc>
      </w:tr>
      <w:tr w:rsidR="009D56D0" w:rsidRPr="00B256F1" w:rsidTr="00393C6D">
        <w:trPr>
          <w:trHeight w:val="315"/>
        </w:trPr>
        <w:tc>
          <w:tcPr>
            <w:tcW w:w="1620" w:type="dxa"/>
            <w:tcBorders>
              <w:top w:val="single" w:sz="4" w:space="0" w:color="auto"/>
              <w:left w:val="single" w:sz="4" w:space="0" w:color="auto"/>
              <w:bottom w:val="single" w:sz="4" w:space="0" w:color="auto"/>
              <w:right w:val="single" w:sz="4" w:space="0" w:color="auto"/>
            </w:tcBorders>
            <w:shd w:val="clear" w:color="B8CCE4" w:fill="B8CCE4"/>
            <w:noWrap/>
            <w:vAlign w:val="center"/>
            <w:hideMark/>
          </w:tcPr>
          <w:p w:rsidR="009D56D0" w:rsidRPr="00B256F1" w:rsidRDefault="009D56D0" w:rsidP="00393C6D">
            <w:pPr>
              <w:rPr>
                <w:rFonts w:ascii="Calibri" w:hAnsi="Calibri" w:cs="Calibri"/>
                <w:b/>
                <w:bCs/>
                <w:color w:val="000000"/>
              </w:rPr>
            </w:pPr>
            <w:r w:rsidRPr="00B256F1">
              <w:rPr>
                <w:rFonts w:ascii="Calibri" w:hAnsi="Calibri" w:cs="Calibri"/>
                <w:b/>
                <w:bCs/>
                <w:color w:val="000000"/>
              </w:rPr>
              <w:t>Septiembre</w:t>
            </w:r>
          </w:p>
        </w:tc>
        <w:tc>
          <w:tcPr>
            <w:tcW w:w="2595" w:type="dxa"/>
            <w:tcBorders>
              <w:top w:val="single" w:sz="4" w:space="0" w:color="auto"/>
              <w:left w:val="single" w:sz="4" w:space="0" w:color="FFFFFF"/>
              <w:bottom w:val="single" w:sz="4" w:space="0" w:color="auto"/>
              <w:right w:val="single" w:sz="4" w:space="0" w:color="FFFFFF"/>
            </w:tcBorders>
            <w:shd w:val="clear" w:color="B8CCE4" w:fill="B8CCE4"/>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182019</w:t>
            </w:r>
          </w:p>
        </w:tc>
        <w:tc>
          <w:tcPr>
            <w:tcW w:w="2585"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227625,01</w:t>
            </w:r>
          </w:p>
        </w:tc>
      </w:tr>
      <w:tr w:rsidR="009D56D0" w:rsidRPr="00B256F1" w:rsidTr="00393C6D">
        <w:trPr>
          <w:trHeight w:val="315"/>
        </w:trPr>
        <w:tc>
          <w:tcPr>
            <w:tcW w:w="162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9D56D0" w:rsidRPr="00B256F1" w:rsidRDefault="009D56D0" w:rsidP="00393C6D">
            <w:pPr>
              <w:rPr>
                <w:rFonts w:ascii="Calibri" w:hAnsi="Calibri" w:cs="Calibri"/>
                <w:b/>
                <w:bCs/>
                <w:color w:val="000000"/>
              </w:rPr>
            </w:pPr>
            <w:r w:rsidRPr="00B256F1">
              <w:rPr>
                <w:rFonts w:ascii="Calibri" w:hAnsi="Calibri" w:cs="Calibri"/>
                <w:b/>
                <w:bCs/>
                <w:color w:val="000000"/>
              </w:rPr>
              <w:t>Octubre</w:t>
            </w:r>
          </w:p>
        </w:tc>
        <w:tc>
          <w:tcPr>
            <w:tcW w:w="2595" w:type="dxa"/>
            <w:tcBorders>
              <w:top w:val="single" w:sz="4" w:space="0" w:color="auto"/>
              <w:left w:val="single" w:sz="4" w:space="0" w:color="FFFFFF"/>
              <w:bottom w:val="single" w:sz="4" w:space="0" w:color="auto"/>
              <w:right w:val="single" w:sz="4" w:space="0" w:color="FFFFFF"/>
            </w:tcBorders>
            <w:shd w:val="clear" w:color="DCE6F1" w:fill="DCE6F1"/>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182019</w:t>
            </w:r>
          </w:p>
        </w:tc>
        <w:tc>
          <w:tcPr>
            <w:tcW w:w="2585"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236861,02</w:t>
            </w:r>
          </w:p>
        </w:tc>
      </w:tr>
      <w:tr w:rsidR="009D56D0" w:rsidRPr="00B256F1" w:rsidTr="00393C6D">
        <w:trPr>
          <w:trHeight w:val="315"/>
        </w:trPr>
        <w:tc>
          <w:tcPr>
            <w:tcW w:w="1620" w:type="dxa"/>
            <w:tcBorders>
              <w:top w:val="single" w:sz="4" w:space="0" w:color="auto"/>
              <w:left w:val="single" w:sz="4" w:space="0" w:color="auto"/>
              <w:bottom w:val="single" w:sz="4" w:space="0" w:color="auto"/>
              <w:right w:val="single" w:sz="4" w:space="0" w:color="auto"/>
            </w:tcBorders>
            <w:shd w:val="clear" w:color="B8CCE4" w:fill="B8CCE4"/>
            <w:noWrap/>
            <w:vAlign w:val="center"/>
            <w:hideMark/>
          </w:tcPr>
          <w:p w:rsidR="009D56D0" w:rsidRPr="00B256F1" w:rsidRDefault="009D56D0" w:rsidP="00393C6D">
            <w:pPr>
              <w:rPr>
                <w:rFonts w:ascii="Calibri" w:hAnsi="Calibri" w:cs="Calibri"/>
                <w:b/>
                <w:bCs/>
                <w:color w:val="FF0000"/>
              </w:rPr>
            </w:pPr>
            <w:r w:rsidRPr="00B256F1">
              <w:rPr>
                <w:rFonts w:ascii="Calibri" w:hAnsi="Calibri" w:cs="Calibri"/>
                <w:b/>
                <w:bCs/>
                <w:color w:val="FF0000"/>
              </w:rPr>
              <w:t>Noviembre</w:t>
            </w:r>
          </w:p>
        </w:tc>
        <w:tc>
          <w:tcPr>
            <w:tcW w:w="2595" w:type="dxa"/>
            <w:tcBorders>
              <w:top w:val="single" w:sz="4" w:space="0" w:color="auto"/>
              <w:left w:val="single" w:sz="4" w:space="0" w:color="FFFFFF"/>
              <w:bottom w:val="single" w:sz="4" w:space="0" w:color="auto"/>
              <w:right w:val="single" w:sz="4" w:space="0" w:color="FFFFFF"/>
            </w:tcBorders>
            <w:shd w:val="clear" w:color="B8CCE4" w:fill="B8CCE4"/>
            <w:noWrap/>
            <w:vAlign w:val="bottom"/>
            <w:hideMark/>
          </w:tcPr>
          <w:p w:rsidR="009D56D0" w:rsidRPr="00B256F1" w:rsidRDefault="009D56D0" w:rsidP="00393C6D">
            <w:pPr>
              <w:jc w:val="right"/>
              <w:rPr>
                <w:rFonts w:ascii="Calibri" w:hAnsi="Calibri" w:cs="Calibri"/>
                <w:color w:val="FF0000"/>
              </w:rPr>
            </w:pPr>
            <w:r w:rsidRPr="00B256F1">
              <w:rPr>
                <w:rFonts w:ascii="Calibri" w:hAnsi="Calibri" w:cs="Calibri"/>
                <w:color w:val="FF0000"/>
              </w:rPr>
              <w:t>182019</w:t>
            </w:r>
          </w:p>
        </w:tc>
        <w:tc>
          <w:tcPr>
            <w:tcW w:w="2585"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B256F1" w:rsidRDefault="009D56D0" w:rsidP="00393C6D">
            <w:pPr>
              <w:jc w:val="right"/>
              <w:rPr>
                <w:rFonts w:ascii="Calibri" w:hAnsi="Calibri" w:cs="Calibri"/>
                <w:color w:val="FF0000"/>
              </w:rPr>
            </w:pPr>
            <w:r w:rsidRPr="00B256F1">
              <w:rPr>
                <w:rFonts w:ascii="Calibri" w:hAnsi="Calibri" w:cs="Calibri"/>
                <w:color w:val="FF0000"/>
              </w:rPr>
              <w:t>244739,58</w:t>
            </w:r>
          </w:p>
        </w:tc>
      </w:tr>
      <w:tr w:rsidR="009D56D0" w:rsidRPr="00B256F1" w:rsidTr="00393C6D">
        <w:trPr>
          <w:trHeight w:val="315"/>
        </w:trPr>
        <w:tc>
          <w:tcPr>
            <w:tcW w:w="162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9D56D0" w:rsidRPr="00B256F1" w:rsidRDefault="009D56D0" w:rsidP="00393C6D">
            <w:pPr>
              <w:rPr>
                <w:rFonts w:ascii="Calibri" w:hAnsi="Calibri" w:cs="Calibri"/>
                <w:b/>
                <w:bCs/>
                <w:color w:val="000000"/>
              </w:rPr>
            </w:pPr>
            <w:r w:rsidRPr="00B256F1">
              <w:rPr>
                <w:rFonts w:ascii="Calibri" w:hAnsi="Calibri" w:cs="Calibri"/>
                <w:b/>
                <w:bCs/>
                <w:color w:val="000000"/>
              </w:rPr>
              <w:t>Diciembre</w:t>
            </w:r>
          </w:p>
        </w:tc>
        <w:tc>
          <w:tcPr>
            <w:tcW w:w="2595" w:type="dxa"/>
            <w:tcBorders>
              <w:top w:val="single" w:sz="4" w:space="0" w:color="auto"/>
              <w:left w:val="single" w:sz="4" w:space="0" w:color="FFFFFF"/>
              <w:bottom w:val="single" w:sz="4" w:space="0" w:color="auto"/>
              <w:right w:val="single" w:sz="4" w:space="0" w:color="FFFFFF"/>
            </w:tcBorders>
            <w:shd w:val="clear" w:color="DCE6F1" w:fill="DCE6F1"/>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182019</w:t>
            </w:r>
          </w:p>
        </w:tc>
        <w:tc>
          <w:tcPr>
            <w:tcW w:w="2585"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253298,44</w:t>
            </w:r>
          </w:p>
        </w:tc>
      </w:tr>
      <w:tr w:rsidR="009D56D0" w:rsidRPr="00B256F1" w:rsidTr="00393C6D">
        <w:trPr>
          <w:trHeight w:val="315"/>
        </w:trPr>
        <w:tc>
          <w:tcPr>
            <w:tcW w:w="1620" w:type="dxa"/>
            <w:tcBorders>
              <w:top w:val="single" w:sz="4" w:space="0" w:color="auto"/>
              <w:left w:val="single" w:sz="4" w:space="0" w:color="auto"/>
              <w:bottom w:val="single" w:sz="4" w:space="0" w:color="auto"/>
              <w:right w:val="single" w:sz="4" w:space="0" w:color="auto"/>
            </w:tcBorders>
            <w:shd w:val="clear" w:color="B8CCE4" w:fill="B8CCE4"/>
            <w:noWrap/>
            <w:vAlign w:val="center"/>
            <w:hideMark/>
          </w:tcPr>
          <w:p w:rsidR="009D56D0" w:rsidRPr="00B256F1" w:rsidRDefault="009D56D0" w:rsidP="00393C6D">
            <w:pPr>
              <w:rPr>
                <w:rFonts w:ascii="Calibri" w:hAnsi="Calibri" w:cs="Calibri"/>
                <w:b/>
                <w:bCs/>
                <w:color w:val="000000"/>
              </w:rPr>
            </w:pPr>
            <w:r w:rsidRPr="00B256F1">
              <w:rPr>
                <w:rFonts w:ascii="Calibri" w:hAnsi="Calibri" w:cs="Calibri"/>
                <w:b/>
                <w:bCs/>
                <w:color w:val="000000"/>
              </w:rPr>
              <w:t>Enero</w:t>
            </w:r>
          </w:p>
        </w:tc>
        <w:tc>
          <w:tcPr>
            <w:tcW w:w="2595"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182019</w:t>
            </w:r>
          </w:p>
        </w:tc>
        <w:tc>
          <w:tcPr>
            <w:tcW w:w="2585"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258144,05</w:t>
            </w:r>
          </w:p>
        </w:tc>
      </w:tr>
      <w:tr w:rsidR="009D56D0" w:rsidRPr="00B256F1" w:rsidTr="00393C6D">
        <w:trPr>
          <w:trHeight w:val="315"/>
        </w:trPr>
        <w:tc>
          <w:tcPr>
            <w:tcW w:w="162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9D56D0" w:rsidRPr="00B256F1" w:rsidRDefault="009D56D0" w:rsidP="00393C6D">
            <w:pPr>
              <w:rPr>
                <w:rFonts w:ascii="Calibri" w:hAnsi="Calibri" w:cs="Calibri"/>
                <w:b/>
                <w:bCs/>
                <w:color w:val="000000"/>
              </w:rPr>
            </w:pPr>
            <w:r w:rsidRPr="00B256F1">
              <w:rPr>
                <w:rFonts w:ascii="Calibri" w:hAnsi="Calibri" w:cs="Calibri"/>
                <w:b/>
                <w:bCs/>
                <w:color w:val="000000"/>
              </w:rPr>
              <w:t>Febrero</w:t>
            </w:r>
          </w:p>
        </w:tc>
        <w:tc>
          <w:tcPr>
            <w:tcW w:w="2595"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182019</w:t>
            </w:r>
          </w:p>
        </w:tc>
        <w:tc>
          <w:tcPr>
            <w:tcW w:w="2585"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263478,29</w:t>
            </w:r>
          </w:p>
        </w:tc>
      </w:tr>
      <w:tr w:rsidR="009D56D0" w:rsidRPr="00B256F1" w:rsidTr="00393C6D">
        <w:trPr>
          <w:trHeight w:val="315"/>
        </w:trPr>
        <w:tc>
          <w:tcPr>
            <w:tcW w:w="1620" w:type="dxa"/>
            <w:tcBorders>
              <w:top w:val="single" w:sz="4" w:space="0" w:color="auto"/>
              <w:left w:val="single" w:sz="4" w:space="0" w:color="auto"/>
              <w:bottom w:val="single" w:sz="4" w:space="0" w:color="auto"/>
              <w:right w:val="single" w:sz="4" w:space="0" w:color="auto"/>
            </w:tcBorders>
            <w:shd w:val="clear" w:color="B8CCE4" w:fill="B8CCE4"/>
            <w:noWrap/>
            <w:vAlign w:val="center"/>
            <w:hideMark/>
          </w:tcPr>
          <w:p w:rsidR="009D56D0" w:rsidRPr="00B256F1" w:rsidRDefault="009D56D0" w:rsidP="00393C6D">
            <w:pPr>
              <w:rPr>
                <w:rFonts w:ascii="Calibri" w:hAnsi="Calibri" w:cs="Calibri"/>
                <w:b/>
                <w:bCs/>
                <w:color w:val="000000"/>
              </w:rPr>
            </w:pPr>
            <w:r w:rsidRPr="00B256F1">
              <w:rPr>
                <w:rFonts w:ascii="Calibri" w:hAnsi="Calibri" w:cs="Calibri"/>
                <w:b/>
                <w:bCs/>
                <w:color w:val="000000"/>
              </w:rPr>
              <w:t>Marzo</w:t>
            </w:r>
          </w:p>
        </w:tc>
        <w:tc>
          <w:tcPr>
            <w:tcW w:w="2595"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182019</w:t>
            </w:r>
          </w:p>
        </w:tc>
        <w:tc>
          <w:tcPr>
            <w:tcW w:w="2585"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270969,02</w:t>
            </w:r>
          </w:p>
        </w:tc>
      </w:tr>
      <w:tr w:rsidR="009D56D0" w:rsidRPr="00B256F1" w:rsidTr="00393C6D">
        <w:trPr>
          <w:trHeight w:val="315"/>
        </w:trPr>
        <w:tc>
          <w:tcPr>
            <w:tcW w:w="162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9D56D0" w:rsidRPr="00B256F1" w:rsidRDefault="009D56D0" w:rsidP="00393C6D">
            <w:pPr>
              <w:rPr>
                <w:rFonts w:ascii="Calibri" w:hAnsi="Calibri" w:cs="Calibri"/>
                <w:b/>
                <w:bCs/>
                <w:color w:val="000000"/>
              </w:rPr>
            </w:pPr>
            <w:r w:rsidRPr="00B256F1">
              <w:rPr>
                <w:rFonts w:ascii="Calibri" w:hAnsi="Calibri" w:cs="Calibri"/>
                <w:b/>
                <w:bCs/>
                <w:color w:val="000000"/>
              </w:rPr>
              <w:t>Abril</w:t>
            </w:r>
          </w:p>
        </w:tc>
        <w:tc>
          <w:tcPr>
            <w:tcW w:w="2595"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182019</w:t>
            </w:r>
          </w:p>
        </w:tc>
        <w:tc>
          <w:tcPr>
            <w:tcW w:w="2585"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277175,07</w:t>
            </w:r>
          </w:p>
        </w:tc>
      </w:tr>
      <w:tr w:rsidR="009D56D0" w:rsidRPr="00B256F1" w:rsidTr="00393C6D">
        <w:trPr>
          <w:trHeight w:val="315"/>
        </w:trPr>
        <w:tc>
          <w:tcPr>
            <w:tcW w:w="1620" w:type="dxa"/>
            <w:tcBorders>
              <w:top w:val="single" w:sz="4" w:space="0" w:color="auto"/>
              <w:left w:val="single" w:sz="4" w:space="0" w:color="auto"/>
              <w:bottom w:val="single" w:sz="4" w:space="0" w:color="auto"/>
              <w:right w:val="single" w:sz="4" w:space="0" w:color="auto"/>
            </w:tcBorders>
            <w:shd w:val="clear" w:color="B8CCE4" w:fill="B8CCE4"/>
            <w:noWrap/>
            <w:vAlign w:val="center"/>
            <w:hideMark/>
          </w:tcPr>
          <w:p w:rsidR="009D56D0" w:rsidRPr="00B256F1" w:rsidRDefault="009D56D0" w:rsidP="00393C6D">
            <w:pPr>
              <w:rPr>
                <w:rFonts w:ascii="Calibri" w:hAnsi="Calibri" w:cs="Calibri"/>
                <w:b/>
                <w:bCs/>
                <w:color w:val="000000"/>
              </w:rPr>
            </w:pPr>
            <w:r w:rsidRPr="00B256F1">
              <w:rPr>
                <w:rFonts w:ascii="Calibri" w:hAnsi="Calibri" w:cs="Calibri"/>
                <w:b/>
                <w:bCs/>
                <w:color w:val="000000"/>
              </w:rPr>
              <w:t>Mayo</w:t>
            </w:r>
          </w:p>
        </w:tc>
        <w:tc>
          <w:tcPr>
            <w:tcW w:w="2595"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182019</w:t>
            </w:r>
          </w:p>
        </w:tc>
        <w:tc>
          <w:tcPr>
            <w:tcW w:w="2585"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287267,53</w:t>
            </w:r>
          </w:p>
        </w:tc>
      </w:tr>
      <w:tr w:rsidR="009D56D0" w:rsidRPr="00B256F1" w:rsidTr="00393C6D">
        <w:trPr>
          <w:trHeight w:val="315"/>
        </w:trPr>
        <w:tc>
          <w:tcPr>
            <w:tcW w:w="162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9D56D0" w:rsidRPr="00B256F1" w:rsidRDefault="009D56D0" w:rsidP="00393C6D">
            <w:pPr>
              <w:rPr>
                <w:rFonts w:ascii="Calibri" w:hAnsi="Calibri" w:cs="Calibri"/>
                <w:b/>
                <w:bCs/>
                <w:color w:val="000000"/>
              </w:rPr>
            </w:pPr>
            <w:r w:rsidRPr="00B256F1">
              <w:rPr>
                <w:rFonts w:ascii="Calibri" w:hAnsi="Calibri" w:cs="Calibri"/>
                <w:b/>
                <w:bCs/>
                <w:color w:val="000000"/>
              </w:rPr>
              <w:t>Junio</w:t>
            </w:r>
          </w:p>
        </w:tc>
        <w:tc>
          <w:tcPr>
            <w:tcW w:w="2595"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182019</w:t>
            </w:r>
          </w:p>
        </w:tc>
        <w:tc>
          <w:tcPr>
            <w:tcW w:w="2585"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297903,76</w:t>
            </w:r>
          </w:p>
        </w:tc>
      </w:tr>
      <w:tr w:rsidR="009D56D0" w:rsidRPr="00B256F1" w:rsidTr="00393C6D">
        <w:trPr>
          <w:trHeight w:val="315"/>
        </w:trPr>
        <w:tc>
          <w:tcPr>
            <w:tcW w:w="1620" w:type="dxa"/>
            <w:tcBorders>
              <w:top w:val="single" w:sz="4" w:space="0" w:color="auto"/>
              <w:left w:val="single" w:sz="4" w:space="0" w:color="auto"/>
              <w:bottom w:val="single" w:sz="4" w:space="0" w:color="auto"/>
              <w:right w:val="single" w:sz="4" w:space="0" w:color="auto"/>
            </w:tcBorders>
            <w:shd w:val="clear" w:color="B8CCE4" w:fill="B8CCE4"/>
            <w:noWrap/>
            <w:vAlign w:val="center"/>
            <w:hideMark/>
          </w:tcPr>
          <w:p w:rsidR="009D56D0" w:rsidRPr="00B256F1" w:rsidRDefault="009D56D0" w:rsidP="00393C6D">
            <w:pPr>
              <w:rPr>
                <w:rFonts w:ascii="Calibri" w:hAnsi="Calibri" w:cs="Calibri"/>
                <w:b/>
                <w:bCs/>
                <w:color w:val="000000"/>
              </w:rPr>
            </w:pPr>
            <w:r w:rsidRPr="00B256F1">
              <w:rPr>
                <w:rFonts w:ascii="Calibri" w:hAnsi="Calibri" w:cs="Calibri"/>
                <w:b/>
                <w:bCs/>
                <w:color w:val="000000"/>
              </w:rPr>
              <w:t>Julio</w:t>
            </w:r>
          </w:p>
        </w:tc>
        <w:tc>
          <w:tcPr>
            <w:tcW w:w="2595"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182019</w:t>
            </w:r>
          </w:p>
        </w:tc>
        <w:tc>
          <w:tcPr>
            <w:tcW w:w="2585"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307176,71</w:t>
            </w:r>
          </w:p>
        </w:tc>
      </w:tr>
      <w:tr w:rsidR="009D56D0" w:rsidRPr="00B256F1" w:rsidTr="00393C6D">
        <w:trPr>
          <w:trHeight w:val="315"/>
        </w:trPr>
        <w:tc>
          <w:tcPr>
            <w:tcW w:w="162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9D56D0" w:rsidRPr="00B256F1" w:rsidRDefault="009D56D0" w:rsidP="00393C6D">
            <w:pPr>
              <w:rPr>
                <w:rFonts w:ascii="Calibri" w:hAnsi="Calibri" w:cs="Calibri"/>
                <w:b/>
                <w:bCs/>
                <w:color w:val="000000"/>
              </w:rPr>
            </w:pPr>
            <w:r w:rsidRPr="00B256F1">
              <w:rPr>
                <w:rFonts w:ascii="Calibri" w:hAnsi="Calibri" w:cs="Calibri"/>
                <w:b/>
                <w:bCs/>
                <w:color w:val="000000"/>
              </w:rPr>
              <w:t>Agosto</w:t>
            </w:r>
          </w:p>
        </w:tc>
        <w:tc>
          <w:tcPr>
            <w:tcW w:w="2595"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182019</w:t>
            </w:r>
          </w:p>
        </w:tc>
        <w:tc>
          <w:tcPr>
            <w:tcW w:w="2585"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316804,11</w:t>
            </w:r>
          </w:p>
        </w:tc>
      </w:tr>
      <w:tr w:rsidR="009D56D0" w:rsidRPr="00B256F1" w:rsidTr="00393C6D">
        <w:trPr>
          <w:trHeight w:val="315"/>
        </w:trPr>
        <w:tc>
          <w:tcPr>
            <w:tcW w:w="1620" w:type="dxa"/>
            <w:tcBorders>
              <w:top w:val="single" w:sz="4" w:space="0" w:color="auto"/>
              <w:left w:val="single" w:sz="4" w:space="0" w:color="auto"/>
              <w:bottom w:val="single" w:sz="4" w:space="0" w:color="auto"/>
              <w:right w:val="single" w:sz="4" w:space="0" w:color="auto"/>
            </w:tcBorders>
            <w:shd w:val="clear" w:color="B8CCE4" w:fill="B8CCE4"/>
            <w:noWrap/>
            <w:vAlign w:val="center"/>
            <w:hideMark/>
          </w:tcPr>
          <w:p w:rsidR="009D56D0" w:rsidRPr="00B256F1" w:rsidRDefault="009D56D0" w:rsidP="00393C6D">
            <w:pPr>
              <w:rPr>
                <w:rFonts w:ascii="Calibri" w:hAnsi="Calibri" w:cs="Calibri"/>
                <w:b/>
                <w:bCs/>
                <w:color w:val="000000"/>
              </w:rPr>
            </w:pPr>
            <w:r w:rsidRPr="00B256F1">
              <w:rPr>
                <w:rFonts w:ascii="Calibri" w:hAnsi="Calibri" w:cs="Calibri"/>
                <w:b/>
                <w:bCs/>
                <w:color w:val="000000"/>
              </w:rPr>
              <w:t>Septiembre</w:t>
            </w:r>
          </w:p>
        </w:tc>
        <w:tc>
          <w:tcPr>
            <w:tcW w:w="2595"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182019</w:t>
            </w:r>
          </w:p>
        </w:tc>
        <w:tc>
          <w:tcPr>
            <w:tcW w:w="2585"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326785,91</w:t>
            </w:r>
          </w:p>
        </w:tc>
      </w:tr>
      <w:tr w:rsidR="009D56D0" w:rsidRPr="00B256F1" w:rsidTr="00393C6D">
        <w:trPr>
          <w:trHeight w:val="315"/>
        </w:trPr>
        <w:tc>
          <w:tcPr>
            <w:tcW w:w="162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9D56D0" w:rsidRPr="00B256F1" w:rsidRDefault="009D56D0" w:rsidP="00393C6D">
            <w:pPr>
              <w:rPr>
                <w:rFonts w:ascii="Calibri" w:hAnsi="Calibri" w:cs="Calibri"/>
                <w:b/>
                <w:bCs/>
                <w:color w:val="000000"/>
              </w:rPr>
            </w:pPr>
            <w:r w:rsidRPr="00B256F1">
              <w:rPr>
                <w:rFonts w:ascii="Calibri" w:hAnsi="Calibri" w:cs="Calibri"/>
                <w:b/>
                <w:bCs/>
                <w:color w:val="000000"/>
              </w:rPr>
              <w:t>Octubre</w:t>
            </w:r>
          </w:p>
        </w:tc>
        <w:tc>
          <w:tcPr>
            <w:tcW w:w="2595"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182019</w:t>
            </w:r>
          </w:p>
        </w:tc>
        <w:tc>
          <w:tcPr>
            <w:tcW w:w="2585"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9D56D0" w:rsidRPr="00B256F1" w:rsidRDefault="009D56D0" w:rsidP="00393C6D">
            <w:pPr>
              <w:jc w:val="right"/>
              <w:rPr>
                <w:rFonts w:ascii="Calibri" w:hAnsi="Calibri" w:cs="Calibri"/>
                <w:color w:val="000000"/>
              </w:rPr>
            </w:pPr>
            <w:r w:rsidRPr="00B256F1">
              <w:rPr>
                <w:rFonts w:ascii="Calibri" w:hAnsi="Calibri" w:cs="Calibri"/>
                <w:color w:val="000000"/>
              </w:rPr>
              <w:t>336021,92</w:t>
            </w:r>
          </w:p>
        </w:tc>
      </w:tr>
      <w:tr w:rsidR="009D56D0" w:rsidRPr="00B256F1" w:rsidTr="00393C6D">
        <w:trPr>
          <w:trHeight w:val="330"/>
        </w:trPr>
        <w:tc>
          <w:tcPr>
            <w:tcW w:w="1620" w:type="dxa"/>
            <w:tcBorders>
              <w:top w:val="single" w:sz="4" w:space="0" w:color="auto"/>
              <w:left w:val="single" w:sz="4" w:space="0" w:color="auto"/>
              <w:bottom w:val="single" w:sz="8" w:space="0" w:color="auto"/>
              <w:right w:val="single" w:sz="4" w:space="0" w:color="auto"/>
            </w:tcBorders>
            <w:shd w:val="clear" w:color="B8CCE4" w:fill="B8CCE4"/>
            <w:noWrap/>
            <w:vAlign w:val="center"/>
            <w:hideMark/>
          </w:tcPr>
          <w:p w:rsidR="009D56D0" w:rsidRPr="00B256F1" w:rsidRDefault="009D56D0" w:rsidP="00393C6D">
            <w:pPr>
              <w:rPr>
                <w:rFonts w:ascii="Calibri" w:hAnsi="Calibri" w:cs="Calibri"/>
                <w:b/>
                <w:bCs/>
                <w:color w:val="FF0000"/>
              </w:rPr>
            </w:pPr>
            <w:r w:rsidRPr="00B256F1">
              <w:rPr>
                <w:rFonts w:ascii="Calibri" w:hAnsi="Calibri" w:cs="Calibri"/>
                <w:b/>
                <w:bCs/>
                <w:color w:val="FF0000"/>
              </w:rPr>
              <w:t>Noviembre</w:t>
            </w:r>
          </w:p>
        </w:tc>
        <w:tc>
          <w:tcPr>
            <w:tcW w:w="2595" w:type="dxa"/>
            <w:tcBorders>
              <w:top w:val="single" w:sz="4" w:space="0" w:color="auto"/>
              <w:left w:val="single" w:sz="4" w:space="0" w:color="auto"/>
              <w:bottom w:val="single" w:sz="8" w:space="0" w:color="auto"/>
              <w:right w:val="single" w:sz="4" w:space="0" w:color="auto"/>
            </w:tcBorders>
            <w:shd w:val="clear" w:color="B8CCE4" w:fill="B8CCE4"/>
            <w:noWrap/>
            <w:vAlign w:val="bottom"/>
            <w:hideMark/>
          </w:tcPr>
          <w:p w:rsidR="009D56D0" w:rsidRPr="00B256F1" w:rsidRDefault="009D56D0" w:rsidP="00393C6D">
            <w:pPr>
              <w:jc w:val="right"/>
              <w:rPr>
                <w:rFonts w:ascii="Calibri" w:hAnsi="Calibri" w:cs="Calibri"/>
                <w:color w:val="FF0000"/>
              </w:rPr>
            </w:pPr>
            <w:r w:rsidRPr="00B256F1">
              <w:rPr>
                <w:rFonts w:ascii="Calibri" w:hAnsi="Calibri" w:cs="Calibri"/>
                <w:color w:val="FF0000"/>
              </w:rPr>
              <w:t>182019</w:t>
            </w:r>
          </w:p>
        </w:tc>
        <w:tc>
          <w:tcPr>
            <w:tcW w:w="2585" w:type="dxa"/>
            <w:tcBorders>
              <w:top w:val="single" w:sz="4" w:space="0" w:color="auto"/>
              <w:left w:val="single" w:sz="4" w:space="0" w:color="auto"/>
              <w:bottom w:val="single" w:sz="8" w:space="0" w:color="auto"/>
              <w:right w:val="single" w:sz="4" w:space="0" w:color="auto"/>
            </w:tcBorders>
            <w:shd w:val="clear" w:color="B8CCE4" w:fill="B8CCE4"/>
            <w:noWrap/>
            <w:vAlign w:val="bottom"/>
            <w:hideMark/>
          </w:tcPr>
          <w:p w:rsidR="009D56D0" w:rsidRPr="00B256F1" w:rsidRDefault="009D56D0" w:rsidP="00393C6D">
            <w:pPr>
              <w:jc w:val="right"/>
              <w:rPr>
                <w:rFonts w:ascii="Calibri" w:hAnsi="Calibri" w:cs="Calibri"/>
                <w:color w:val="FF0000"/>
              </w:rPr>
            </w:pPr>
            <w:r w:rsidRPr="00B256F1">
              <w:rPr>
                <w:rFonts w:ascii="Calibri" w:hAnsi="Calibri" w:cs="Calibri"/>
                <w:color w:val="FF0000"/>
              </w:rPr>
              <w:t>343900,47</w:t>
            </w:r>
          </w:p>
        </w:tc>
      </w:tr>
    </w:tbl>
    <w:p w:rsidR="009D56D0" w:rsidRPr="00815C92" w:rsidRDefault="009D56D0" w:rsidP="009D56D0">
      <w:pPr>
        <w:pStyle w:val="Epgrafe"/>
        <w:spacing w:line="276" w:lineRule="auto"/>
        <w:rPr>
          <w:rFonts w:ascii="Times New Roman" w:hAnsi="Times New Roman" w:cs="Times New Roman"/>
          <w:sz w:val="20"/>
        </w:rPr>
      </w:pPr>
      <w:bookmarkStart w:id="50" w:name="_Toc334296345"/>
      <w:r w:rsidRPr="00815C92">
        <w:rPr>
          <w:rFonts w:ascii="Times New Roman" w:hAnsi="Times New Roman" w:cs="Times New Roman"/>
          <w:sz w:val="20"/>
        </w:rPr>
        <w:t>Tabla Costo del proyecto vs Ahorro</w:t>
      </w:r>
      <w:bookmarkEnd w:id="50"/>
    </w:p>
    <w:p w:rsidR="009D56D0" w:rsidRPr="00815C92" w:rsidRDefault="009D56D0" w:rsidP="009D56D0"/>
    <w:p w:rsidR="009D56D0" w:rsidRPr="00815C92" w:rsidRDefault="009D56D0" w:rsidP="009D56D0">
      <w:r w:rsidRPr="00815C92">
        <w:rPr>
          <w:noProof/>
        </w:rPr>
        <w:drawing>
          <wp:inline distT="0" distB="0" distL="0" distR="0" wp14:anchorId="0F436495" wp14:editId="27764F65">
            <wp:extent cx="5389245" cy="2938463"/>
            <wp:effectExtent l="19050" t="0" r="20955" b="0"/>
            <wp:docPr id="93"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D56D0" w:rsidRDefault="009D56D0" w:rsidP="009D56D0">
      <w:pPr>
        <w:rPr>
          <w:lang w:val="es-AR" w:eastAsia="es-AR"/>
        </w:rPr>
      </w:pPr>
    </w:p>
    <w:p w:rsidR="009D56D0" w:rsidRDefault="009D56D0" w:rsidP="009D56D0">
      <w:pPr>
        <w:rPr>
          <w:lang w:val="es-AR" w:eastAsia="es-AR"/>
        </w:rPr>
      </w:pPr>
    </w:p>
    <w:p w:rsidR="009D56D0" w:rsidRDefault="009D56D0" w:rsidP="0097472A"/>
    <w:p w:rsidR="00A64BBD" w:rsidRDefault="00A64BBD" w:rsidP="00A64BBD">
      <w:pPr>
        <w:spacing w:line="360" w:lineRule="auto"/>
        <w:ind w:firstLine="708"/>
        <w:jc w:val="both"/>
        <w:rPr>
          <w:b/>
          <w:u w:val="single"/>
        </w:rPr>
      </w:pPr>
    </w:p>
    <w:p w:rsidR="00A64BBD" w:rsidRDefault="00A64BBD" w:rsidP="00A64BBD">
      <w:pPr>
        <w:pStyle w:val="Ttulo3"/>
        <w:spacing w:line="360" w:lineRule="auto"/>
        <w:jc w:val="both"/>
        <w:rPr>
          <w:rFonts w:ascii="Times New Roman" w:hAnsi="Times New Roman" w:cs="Times New Roman"/>
          <w:sz w:val="32"/>
          <w:szCs w:val="32"/>
        </w:rPr>
      </w:pPr>
      <w:proofErr w:type="spellStart"/>
      <w:r>
        <w:rPr>
          <w:rFonts w:ascii="Times New Roman" w:hAnsi="Times New Roman" w:cs="Times New Roman"/>
          <w:sz w:val="32"/>
          <w:szCs w:val="32"/>
        </w:rPr>
        <w:t>Analisis</w:t>
      </w:r>
      <w:proofErr w:type="spellEnd"/>
      <w:r>
        <w:rPr>
          <w:rFonts w:ascii="Times New Roman" w:hAnsi="Times New Roman" w:cs="Times New Roman"/>
          <w:sz w:val="32"/>
          <w:szCs w:val="32"/>
        </w:rPr>
        <w:t xml:space="preserve"> de </w:t>
      </w:r>
      <w:proofErr w:type="spellStart"/>
      <w:r>
        <w:rPr>
          <w:rFonts w:ascii="Times New Roman" w:hAnsi="Times New Roman" w:cs="Times New Roman"/>
          <w:sz w:val="32"/>
          <w:szCs w:val="32"/>
        </w:rPr>
        <w:t>Renbabilidad</w:t>
      </w:r>
      <w:proofErr w:type="spellEnd"/>
    </w:p>
    <w:p w:rsidR="00A64BBD" w:rsidRPr="0097472A" w:rsidRDefault="00A64BBD" w:rsidP="00A64BBD">
      <w:pPr>
        <w:rPr>
          <w:lang w:eastAsia="es-AR"/>
        </w:rPr>
      </w:pPr>
    </w:p>
    <w:p w:rsidR="00A64BBD" w:rsidRPr="00815C92" w:rsidRDefault="00A64BBD" w:rsidP="00A64BBD">
      <w:pPr>
        <w:spacing w:line="360" w:lineRule="auto"/>
        <w:ind w:firstLine="708"/>
        <w:jc w:val="both"/>
      </w:pPr>
      <w:r w:rsidRPr="00815C92">
        <w:t>Para medir la rentabilidad que obtendrá la empresa Alto Molino S.R.L. con la impl</w:t>
      </w:r>
      <w:r>
        <w:t>ementación del proyecto, se toma</w:t>
      </w:r>
      <w:r w:rsidRPr="00815C92">
        <w:t xml:space="preserve"> como punto de comparación las multas que impone SAETA por la cantidad de KM no recorridos. Con el proyecto propuesto, la empresa reducirá hasta un 70% la cantidad de KM no recorridos; a través de este benefició existirá un ahorro monetario en la reducción de multas que la empresa deberá pagar. </w:t>
      </w:r>
    </w:p>
    <w:p w:rsidR="00A64BBD" w:rsidRPr="00815C92" w:rsidRDefault="00A64BBD" w:rsidP="00A64BBD">
      <w:pPr>
        <w:spacing w:line="360" w:lineRule="auto"/>
        <w:ind w:firstLine="708"/>
        <w:jc w:val="both"/>
      </w:pPr>
      <w:r>
        <w:t>Se realiza</w:t>
      </w:r>
      <w:r w:rsidRPr="00815C92">
        <w:t xml:space="preserve"> un análisis de tiempo de recupero con el cual se puede indicar a la empresa el tiempo en que recuperará la inversión y la suma monetaria que ahorrará con la implementación del proyecto.</w:t>
      </w:r>
    </w:p>
    <w:p w:rsidR="00A64BBD" w:rsidRPr="00815C92" w:rsidRDefault="00A64BBD" w:rsidP="00A64BBD">
      <w:pPr>
        <w:spacing w:line="360" w:lineRule="auto"/>
        <w:ind w:firstLine="708"/>
        <w:jc w:val="both"/>
        <w:rPr>
          <w:rFonts w:ascii="Calibri" w:hAnsi="Calibri"/>
          <w:b/>
          <w:bCs/>
          <w:color w:val="FF0000"/>
        </w:rPr>
      </w:pPr>
      <w:r w:rsidRPr="00815C92">
        <w:t xml:space="preserve">El mismo </w:t>
      </w:r>
      <w:r>
        <w:t>se ejecuta</w:t>
      </w:r>
      <w:r w:rsidRPr="00815C92">
        <w:t xml:space="preserve"> en el lapso de dos años desde la implementación del proyecto informático. Se puede visualizar que al cabo de un año y siete meses la empresa habrá recuperado la inversión y ahorrado $</w:t>
      </w:r>
      <w:r>
        <w:t xml:space="preserve"> </w:t>
      </w:r>
      <w:r w:rsidRPr="00815C92">
        <w:t>7</w:t>
      </w:r>
      <w:r>
        <w:t>23</w:t>
      </w:r>
      <w:r w:rsidRPr="00815C92">
        <w:t>,87.</w:t>
      </w:r>
      <w:r w:rsidRPr="00815C92">
        <w:rPr>
          <w:rFonts w:ascii="Calibri" w:hAnsi="Calibri"/>
          <w:b/>
          <w:bCs/>
          <w:color w:val="FF0000"/>
        </w:rPr>
        <w:t xml:space="preserve"> </w:t>
      </w:r>
      <w:r w:rsidRPr="00815C92">
        <w:t xml:space="preserve"> En los dos años de la implementación del proyecto el ahorro será de $4</w:t>
      </w:r>
      <w:r>
        <w:t>1</w:t>
      </w:r>
      <w:r w:rsidRPr="00815C92">
        <w:t>.</w:t>
      </w:r>
      <w:r>
        <w:t>720</w:t>
      </w:r>
      <w:r w:rsidRPr="00815C92">
        <w:t xml:space="preserve">,58. </w:t>
      </w:r>
    </w:p>
    <w:p w:rsidR="00A64BBD" w:rsidRPr="00815C92" w:rsidRDefault="00A64BBD" w:rsidP="00A64BBD">
      <w:r w:rsidRPr="00815C92">
        <w:tab/>
      </w:r>
    </w:p>
    <w:p w:rsidR="00A64BBD" w:rsidRPr="00815C92" w:rsidRDefault="00A64BBD" w:rsidP="00A64BBD">
      <w:pPr>
        <w:spacing w:line="360" w:lineRule="auto"/>
      </w:pPr>
      <w:r w:rsidRPr="00815C92">
        <w:rPr>
          <w:noProof/>
        </w:rPr>
        <w:drawing>
          <wp:inline distT="0" distB="0" distL="0" distR="0" wp14:anchorId="7393808D" wp14:editId="7CB784F3">
            <wp:extent cx="5612130" cy="2360295"/>
            <wp:effectExtent l="19050" t="0" r="26670" b="1905"/>
            <wp:docPr id="2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64BBD" w:rsidRPr="00815C92" w:rsidRDefault="00A64BBD" w:rsidP="00A64BBD">
      <w:pPr>
        <w:pStyle w:val="Epgrafe"/>
        <w:spacing w:line="360" w:lineRule="auto"/>
        <w:rPr>
          <w:rFonts w:ascii="Times New Roman" w:hAnsi="Times New Roman" w:cs="Times New Roman"/>
          <w:sz w:val="28"/>
          <w:szCs w:val="24"/>
        </w:rPr>
      </w:pPr>
      <w:bookmarkStart w:id="51" w:name="_Toc334296287"/>
      <w:r w:rsidRPr="00815C92">
        <w:rPr>
          <w:rFonts w:ascii="Times New Roman" w:hAnsi="Times New Roman" w:cs="Times New Roman"/>
          <w:sz w:val="20"/>
        </w:rPr>
        <w:t>Figur</w:t>
      </w:r>
      <w:r>
        <w:rPr>
          <w:rFonts w:ascii="Times New Roman" w:hAnsi="Times New Roman" w:cs="Times New Roman"/>
          <w:sz w:val="20"/>
        </w:rPr>
        <w:t>a</w:t>
      </w:r>
      <w:r w:rsidRPr="00815C92">
        <w:rPr>
          <w:rFonts w:ascii="Times New Roman" w:hAnsi="Times New Roman" w:cs="Times New Roman"/>
          <w:sz w:val="20"/>
        </w:rPr>
        <w:t xml:space="preserve"> Tiempo de Recupero</w:t>
      </w:r>
      <w:bookmarkEnd w:id="51"/>
    </w:p>
    <w:p w:rsidR="00A64BBD" w:rsidRPr="00815C92" w:rsidRDefault="00A64BBD" w:rsidP="00A64BBD">
      <w:pPr>
        <w:spacing w:line="360" w:lineRule="auto"/>
      </w:pPr>
      <w:r>
        <w:rPr>
          <w:noProof/>
        </w:rPr>
        <w:lastRenderedPageBreak/>
        <w:drawing>
          <wp:inline distT="0" distB="0" distL="0" distR="0" wp14:anchorId="2774557D" wp14:editId="350075F3">
            <wp:extent cx="5229225" cy="2967038"/>
            <wp:effectExtent l="0" t="0" r="9525" b="24130"/>
            <wp:docPr id="110" name="Gráfico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64BBD" w:rsidRPr="00815C92" w:rsidRDefault="00A64BBD" w:rsidP="00A64BBD">
      <w:pPr>
        <w:pStyle w:val="Epgrafe"/>
        <w:spacing w:line="360" w:lineRule="auto"/>
        <w:rPr>
          <w:rFonts w:ascii="Times New Roman" w:hAnsi="Times New Roman" w:cs="Times New Roman"/>
          <w:sz w:val="28"/>
          <w:szCs w:val="24"/>
        </w:rPr>
      </w:pPr>
      <w:bookmarkStart w:id="52" w:name="_Toc334296288"/>
      <w:r w:rsidRPr="00815C92">
        <w:rPr>
          <w:rFonts w:ascii="Times New Roman" w:hAnsi="Times New Roman" w:cs="Times New Roman"/>
          <w:sz w:val="20"/>
        </w:rPr>
        <w:t>Figura Costo del Proyecto vs. Ahorro Acumulado</w:t>
      </w:r>
      <w:bookmarkEnd w:id="52"/>
    </w:p>
    <w:p w:rsidR="00A64BBD" w:rsidRPr="00815C92" w:rsidRDefault="00A64BBD" w:rsidP="00A64BBD">
      <w:pPr>
        <w:spacing w:line="360" w:lineRule="auto"/>
        <w:ind w:firstLine="708"/>
      </w:pPr>
      <w:r w:rsidRPr="00815C92">
        <w:t xml:space="preserve">Se aclara que para el </w:t>
      </w:r>
      <w:r>
        <w:t>análisis realizado no se toma</w:t>
      </w:r>
      <w:r w:rsidRPr="00815C92">
        <w:t xml:space="preserve"> en cuenta otros beneficios que el proyecto brindará como ser reducción de costos en insumos, aumento en la calidad de flotas lo que permitirá cumplimentar y/o aumentar los objetivos impuestos por SAETA, control de gastos presupuestarios, etc.</w:t>
      </w:r>
    </w:p>
    <w:p w:rsidR="00A64BBD" w:rsidRPr="00815C92" w:rsidRDefault="00A64BBD" w:rsidP="00A64BBD">
      <w:pPr>
        <w:pStyle w:val="Ttulo4"/>
        <w:spacing w:line="360" w:lineRule="auto"/>
        <w:rPr>
          <w:rFonts w:ascii="Times New Roman" w:hAnsi="Times New Roman" w:cs="Times New Roman"/>
          <w:i w:val="0"/>
          <w:sz w:val="28"/>
          <w:szCs w:val="28"/>
        </w:rPr>
      </w:pPr>
      <w:r w:rsidRPr="00815C92">
        <w:rPr>
          <w:rFonts w:ascii="Times New Roman" w:hAnsi="Times New Roman" w:cs="Times New Roman"/>
          <w:i w:val="0"/>
          <w:sz w:val="28"/>
          <w:szCs w:val="28"/>
        </w:rPr>
        <w:t>TIR –VAN Alto Molino S.R.L.</w:t>
      </w:r>
    </w:p>
    <w:p w:rsidR="00A64BBD" w:rsidRPr="00815C92" w:rsidRDefault="00A64BBD" w:rsidP="00A64BBD">
      <w:pPr>
        <w:spacing w:line="360" w:lineRule="auto"/>
        <w:jc w:val="both"/>
      </w:pPr>
      <w:r w:rsidRPr="00815C92">
        <w:tab/>
        <w:t>De la misma manera que para la consultora informática, se calculó la Tasa interna de Retorno y Valor Neto Actual en la empresa Alto Molino S.R.L., utilizando como proyecto alternativo con una tasa del 9%.</w:t>
      </w:r>
    </w:p>
    <w:p w:rsidR="00A64BBD" w:rsidRPr="00815C92" w:rsidRDefault="00A64BBD" w:rsidP="00A64BBD">
      <w:pPr>
        <w:spacing w:line="360" w:lineRule="auto"/>
        <w:jc w:val="both"/>
      </w:pPr>
      <w:r w:rsidRPr="00815C92">
        <w:tab/>
        <w:t xml:space="preserve">Los resultados obtenidos a través de estos indicadores financieros muestran que es conveniente para la empresa de transporte invertir en la implementación de Business </w:t>
      </w:r>
      <w:proofErr w:type="spellStart"/>
      <w:r w:rsidRPr="00815C92">
        <w:t>Intelligence</w:t>
      </w:r>
      <w:proofErr w:type="spellEnd"/>
      <w:r w:rsidRPr="00815C92">
        <w:t xml:space="preserve"> en la empresa.</w:t>
      </w:r>
      <w:r w:rsidRPr="00815C92">
        <w:tab/>
      </w:r>
    </w:p>
    <w:p w:rsidR="00A64BBD" w:rsidRPr="00815C92" w:rsidRDefault="00A64BBD" w:rsidP="00A64BBD">
      <w:pPr>
        <w:spacing w:line="360" w:lineRule="auto"/>
        <w:ind w:firstLine="708"/>
        <w:jc w:val="both"/>
      </w:pPr>
      <w:r w:rsidRPr="00815C92">
        <w:t xml:space="preserve">En el </w:t>
      </w:r>
      <w:r w:rsidRPr="00815C92">
        <w:fldChar w:fldCharType="begin"/>
      </w:r>
      <w:r w:rsidRPr="00815C92">
        <w:instrText xml:space="preserve"> REF _Ref327297576 \h  \* MERGEFORMAT </w:instrText>
      </w:r>
      <w:r w:rsidRPr="00815C92">
        <w:fldChar w:fldCharType="separate"/>
      </w:r>
      <w:r w:rsidRPr="006E57CA">
        <w:rPr>
          <w:b/>
          <w:u w:val="single"/>
        </w:rPr>
        <w:t>Análisis Económico – Financiero</w:t>
      </w:r>
      <w:r w:rsidRPr="00815C92">
        <w:fldChar w:fldCharType="end"/>
      </w:r>
      <w:r>
        <w:t xml:space="preserve"> se puede</w:t>
      </w:r>
      <w:r w:rsidRPr="00815C92">
        <w:t xml:space="preserve"> visualizar con mayor precisión el análisis Económico Financiero realizado para ambas empresas.</w:t>
      </w:r>
    </w:p>
    <w:p w:rsidR="00A64BBD" w:rsidRPr="0097472A" w:rsidRDefault="00A64BBD" w:rsidP="0097472A"/>
    <w:sectPr w:rsidR="00A64BBD" w:rsidRPr="0097472A" w:rsidSect="00144FEC">
      <w:pgSz w:w="11906" w:h="16838"/>
      <w:pgMar w:top="567" w:right="849" w:bottom="141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15D8" w:rsidRDefault="00CB15D8" w:rsidP="005F055D">
      <w:r>
        <w:separator/>
      </w:r>
    </w:p>
  </w:endnote>
  <w:endnote w:type="continuationSeparator" w:id="0">
    <w:p w:rsidR="00CB15D8" w:rsidRDefault="00CB15D8" w:rsidP="005F0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15D8" w:rsidRDefault="00CB15D8" w:rsidP="005F055D">
      <w:r>
        <w:separator/>
      </w:r>
    </w:p>
  </w:footnote>
  <w:footnote w:type="continuationSeparator" w:id="0">
    <w:p w:rsidR="00CB15D8" w:rsidRDefault="00CB15D8" w:rsidP="005F05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EA51AC"/>
    <w:multiLevelType w:val="hybridMultilevel"/>
    <w:tmpl w:val="18BA1A50"/>
    <w:lvl w:ilvl="0" w:tplc="2C0A0003">
      <w:start w:val="1"/>
      <w:numFmt w:val="bullet"/>
      <w:lvlText w:val="o"/>
      <w:lvlJc w:val="left"/>
      <w:pPr>
        <w:ind w:left="2148" w:hanging="360"/>
      </w:pPr>
      <w:rPr>
        <w:rFonts w:ascii="Courier New" w:hAnsi="Courier New" w:cs="Courier New" w:hint="default"/>
      </w:rPr>
    </w:lvl>
    <w:lvl w:ilvl="1" w:tplc="0C0A0003" w:tentative="1">
      <w:start w:val="1"/>
      <w:numFmt w:val="bullet"/>
      <w:lvlText w:val="o"/>
      <w:lvlJc w:val="left"/>
      <w:pPr>
        <w:ind w:left="2868" w:hanging="360"/>
      </w:pPr>
      <w:rPr>
        <w:rFonts w:ascii="Courier New" w:hAnsi="Courier New" w:cs="Courier New" w:hint="default"/>
      </w:rPr>
    </w:lvl>
    <w:lvl w:ilvl="2" w:tplc="0C0A0005" w:tentative="1">
      <w:start w:val="1"/>
      <w:numFmt w:val="bullet"/>
      <w:lvlText w:val=""/>
      <w:lvlJc w:val="left"/>
      <w:pPr>
        <w:ind w:left="3588" w:hanging="360"/>
      </w:pPr>
      <w:rPr>
        <w:rFonts w:ascii="Wingdings" w:hAnsi="Wingdings" w:hint="default"/>
      </w:rPr>
    </w:lvl>
    <w:lvl w:ilvl="3" w:tplc="0C0A0001" w:tentative="1">
      <w:start w:val="1"/>
      <w:numFmt w:val="bullet"/>
      <w:lvlText w:val=""/>
      <w:lvlJc w:val="left"/>
      <w:pPr>
        <w:ind w:left="4308" w:hanging="360"/>
      </w:pPr>
      <w:rPr>
        <w:rFonts w:ascii="Symbol" w:hAnsi="Symbol" w:hint="default"/>
      </w:rPr>
    </w:lvl>
    <w:lvl w:ilvl="4" w:tplc="0C0A0003" w:tentative="1">
      <w:start w:val="1"/>
      <w:numFmt w:val="bullet"/>
      <w:lvlText w:val="o"/>
      <w:lvlJc w:val="left"/>
      <w:pPr>
        <w:ind w:left="5028" w:hanging="360"/>
      </w:pPr>
      <w:rPr>
        <w:rFonts w:ascii="Courier New" w:hAnsi="Courier New" w:cs="Courier New" w:hint="default"/>
      </w:rPr>
    </w:lvl>
    <w:lvl w:ilvl="5" w:tplc="0C0A0005" w:tentative="1">
      <w:start w:val="1"/>
      <w:numFmt w:val="bullet"/>
      <w:lvlText w:val=""/>
      <w:lvlJc w:val="left"/>
      <w:pPr>
        <w:ind w:left="5748" w:hanging="360"/>
      </w:pPr>
      <w:rPr>
        <w:rFonts w:ascii="Wingdings" w:hAnsi="Wingdings" w:hint="default"/>
      </w:rPr>
    </w:lvl>
    <w:lvl w:ilvl="6" w:tplc="0C0A0001" w:tentative="1">
      <w:start w:val="1"/>
      <w:numFmt w:val="bullet"/>
      <w:lvlText w:val=""/>
      <w:lvlJc w:val="left"/>
      <w:pPr>
        <w:ind w:left="6468" w:hanging="360"/>
      </w:pPr>
      <w:rPr>
        <w:rFonts w:ascii="Symbol" w:hAnsi="Symbol" w:hint="default"/>
      </w:rPr>
    </w:lvl>
    <w:lvl w:ilvl="7" w:tplc="0C0A0003" w:tentative="1">
      <w:start w:val="1"/>
      <w:numFmt w:val="bullet"/>
      <w:lvlText w:val="o"/>
      <w:lvlJc w:val="left"/>
      <w:pPr>
        <w:ind w:left="7188" w:hanging="360"/>
      </w:pPr>
      <w:rPr>
        <w:rFonts w:ascii="Courier New" w:hAnsi="Courier New" w:cs="Courier New" w:hint="default"/>
      </w:rPr>
    </w:lvl>
    <w:lvl w:ilvl="8" w:tplc="0C0A0005" w:tentative="1">
      <w:start w:val="1"/>
      <w:numFmt w:val="bullet"/>
      <w:lvlText w:val=""/>
      <w:lvlJc w:val="left"/>
      <w:pPr>
        <w:ind w:left="7908" w:hanging="360"/>
      </w:pPr>
      <w:rPr>
        <w:rFonts w:ascii="Wingdings" w:hAnsi="Wingdings" w:hint="default"/>
      </w:rPr>
    </w:lvl>
  </w:abstractNum>
  <w:abstractNum w:abstractNumId="1">
    <w:nsid w:val="1C9D6FFB"/>
    <w:multiLevelType w:val="hybridMultilevel"/>
    <w:tmpl w:val="FA9A859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F4A2063"/>
    <w:multiLevelType w:val="hybridMultilevel"/>
    <w:tmpl w:val="6D3E58D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
    <w:nsid w:val="2CB85DA5"/>
    <w:multiLevelType w:val="hybridMultilevel"/>
    <w:tmpl w:val="7AFA356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2D80373A"/>
    <w:multiLevelType w:val="hybridMultilevel"/>
    <w:tmpl w:val="FA9A859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2662121"/>
    <w:multiLevelType w:val="hybridMultilevel"/>
    <w:tmpl w:val="FA9A859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5B35CDB"/>
    <w:multiLevelType w:val="hybridMultilevel"/>
    <w:tmpl w:val="176600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F3359C1"/>
    <w:multiLevelType w:val="hybridMultilevel"/>
    <w:tmpl w:val="FA9A859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F920AA5"/>
    <w:multiLevelType w:val="hybridMultilevel"/>
    <w:tmpl w:val="2B9670C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nsid w:val="4A5142F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
    <w:nsid w:val="62A3490D"/>
    <w:multiLevelType w:val="hybridMultilevel"/>
    <w:tmpl w:val="FA9A859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655B0DF5"/>
    <w:multiLevelType w:val="hybridMultilevel"/>
    <w:tmpl w:val="978C52E2"/>
    <w:lvl w:ilvl="0" w:tplc="0C0A0001">
      <w:start w:val="1"/>
      <w:numFmt w:val="bullet"/>
      <w:lvlText w:val=""/>
      <w:lvlJc w:val="left"/>
      <w:pPr>
        <w:ind w:left="1776" w:hanging="360"/>
      </w:pPr>
      <w:rPr>
        <w:rFonts w:ascii="Symbol" w:hAnsi="Symbol" w:hint="default"/>
      </w:rPr>
    </w:lvl>
    <w:lvl w:ilvl="1" w:tplc="2C0A0003">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2">
    <w:nsid w:val="6F457F1A"/>
    <w:multiLevelType w:val="hybridMultilevel"/>
    <w:tmpl w:val="FA9A859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70B93F8B"/>
    <w:multiLevelType w:val="hybridMultilevel"/>
    <w:tmpl w:val="FA9A859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74E835CB"/>
    <w:multiLevelType w:val="hybridMultilevel"/>
    <w:tmpl w:val="57804034"/>
    <w:lvl w:ilvl="0" w:tplc="0C0A0001">
      <w:start w:val="1"/>
      <w:numFmt w:val="bullet"/>
      <w:lvlText w:val=""/>
      <w:lvlJc w:val="left"/>
      <w:pPr>
        <w:ind w:left="1428" w:hanging="360"/>
      </w:pPr>
      <w:rPr>
        <w:rFonts w:ascii="Symbol" w:hAnsi="Symbol" w:hint="default"/>
      </w:rPr>
    </w:lvl>
    <w:lvl w:ilvl="1" w:tplc="2C0A0003">
      <w:start w:val="1"/>
      <w:numFmt w:val="bullet"/>
      <w:lvlText w:val="o"/>
      <w:lvlJc w:val="left"/>
      <w:pPr>
        <w:ind w:left="177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5">
    <w:nsid w:val="76544BE0"/>
    <w:multiLevelType w:val="hybridMultilevel"/>
    <w:tmpl w:val="FA9A859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10"/>
  </w:num>
  <w:num w:numId="3">
    <w:abstractNumId w:val="5"/>
  </w:num>
  <w:num w:numId="4">
    <w:abstractNumId w:val="4"/>
  </w:num>
  <w:num w:numId="5">
    <w:abstractNumId w:val="12"/>
  </w:num>
  <w:num w:numId="6">
    <w:abstractNumId w:val="13"/>
  </w:num>
  <w:num w:numId="7">
    <w:abstractNumId w:val="15"/>
  </w:num>
  <w:num w:numId="8">
    <w:abstractNumId w:val="1"/>
  </w:num>
  <w:num w:numId="9">
    <w:abstractNumId w:val="7"/>
  </w:num>
  <w:num w:numId="10">
    <w:abstractNumId w:val="6"/>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3"/>
  </w:num>
  <w:num w:numId="14">
    <w:abstractNumId w:val="14"/>
  </w:num>
  <w:num w:numId="15">
    <w:abstractNumId w:val="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164E61"/>
    <w:rsid w:val="00023B35"/>
    <w:rsid w:val="0005436B"/>
    <w:rsid w:val="00055584"/>
    <w:rsid w:val="000943C4"/>
    <w:rsid w:val="000C30ED"/>
    <w:rsid w:val="000E19AD"/>
    <w:rsid w:val="000F1119"/>
    <w:rsid w:val="001443EC"/>
    <w:rsid w:val="00144FEC"/>
    <w:rsid w:val="00150E67"/>
    <w:rsid w:val="001575F5"/>
    <w:rsid w:val="00164E61"/>
    <w:rsid w:val="0018413C"/>
    <w:rsid w:val="00187966"/>
    <w:rsid w:val="00197269"/>
    <w:rsid w:val="001B1D44"/>
    <w:rsid w:val="001B4D78"/>
    <w:rsid w:val="002113E9"/>
    <w:rsid w:val="00211EB5"/>
    <w:rsid w:val="00284548"/>
    <w:rsid w:val="002E1474"/>
    <w:rsid w:val="00327EEB"/>
    <w:rsid w:val="003509A9"/>
    <w:rsid w:val="00371109"/>
    <w:rsid w:val="00390E72"/>
    <w:rsid w:val="003E5AFD"/>
    <w:rsid w:val="0041520D"/>
    <w:rsid w:val="00463AEB"/>
    <w:rsid w:val="0047420F"/>
    <w:rsid w:val="004A7C1B"/>
    <w:rsid w:val="005252C9"/>
    <w:rsid w:val="005C4D92"/>
    <w:rsid w:val="005E4313"/>
    <w:rsid w:val="005F055D"/>
    <w:rsid w:val="00610BB7"/>
    <w:rsid w:val="0062684B"/>
    <w:rsid w:val="00665F22"/>
    <w:rsid w:val="006F6010"/>
    <w:rsid w:val="00720EFD"/>
    <w:rsid w:val="00723EEA"/>
    <w:rsid w:val="0073706C"/>
    <w:rsid w:val="007653D4"/>
    <w:rsid w:val="007718CA"/>
    <w:rsid w:val="0079197A"/>
    <w:rsid w:val="0081731E"/>
    <w:rsid w:val="00836E66"/>
    <w:rsid w:val="0094363E"/>
    <w:rsid w:val="009728BA"/>
    <w:rsid w:val="0097472A"/>
    <w:rsid w:val="00996EE5"/>
    <w:rsid w:val="009C12E0"/>
    <w:rsid w:val="009C642D"/>
    <w:rsid w:val="009D56D0"/>
    <w:rsid w:val="009E64EE"/>
    <w:rsid w:val="009F5ADD"/>
    <w:rsid w:val="00A2007E"/>
    <w:rsid w:val="00A64BBD"/>
    <w:rsid w:val="00B708A7"/>
    <w:rsid w:val="00B90F58"/>
    <w:rsid w:val="00B94ADB"/>
    <w:rsid w:val="00BE4F08"/>
    <w:rsid w:val="00BF1483"/>
    <w:rsid w:val="00C94A1C"/>
    <w:rsid w:val="00CB15D8"/>
    <w:rsid w:val="00CC30A0"/>
    <w:rsid w:val="00CF0AD5"/>
    <w:rsid w:val="00D36345"/>
    <w:rsid w:val="00D55055"/>
    <w:rsid w:val="00D676CA"/>
    <w:rsid w:val="00D761C0"/>
    <w:rsid w:val="00D90CFC"/>
    <w:rsid w:val="00DC63F9"/>
    <w:rsid w:val="00DD0959"/>
    <w:rsid w:val="00E4750C"/>
    <w:rsid w:val="00EA6030"/>
    <w:rsid w:val="00EE536F"/>
    <w:rsid w:val="00F419C8"/>
    <w:rsid w:val="00F67D62"/>
    <w:rsid w:val="00F821F8"/>
    <w:rsid w:val="00FA38E3"/>
    <w:rsid w:val="00FB3696"/>
    <w:rsid w:val="00FF5B0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55584"/>
    <w:rPr>
      <w:sz w:val="24"/>
      <w:szCs w:val="24"/>
      <w:lang w:val="es-ES" w:eastAsia="es-ES"/>
    </w:rPr>
  </w:style>
  <w:style w:type="paragraph" w:styleId="Ttulo2">
    <w:name w:val="heading 2"/>
    <w:basedOn w:val="Normal"/>
    <w:next w:val="Normal"/>
    <w:link w:val="Ttulo2Car"/>
    <w:uiPriority w:val="9"/>
    <w:unhideWhenUsed/>
    <w:qFormat/>
    <w:rsid w:val="005F055D"/>
    <w:pPr>
      <w:keepNext/>
      <w:keepLines/>
      <w:spacing w:before="200" w:line="276" w:lineRule="auto"/>
      <w:outlineLvl w:val="1"/>
    </w:pPr>
    <w:rPr>
      <w:rFonts w:asciiTheme="majorHAnsi" w:eastAsiaTheme="majorEastAsia" w:hAnsiTheme="majorHAnsi" w:cstheme="majorBidi"/>
      <w:b/>
      <w:bCs/>
      <w:color w:val="4F81BD" w:themeColor="accent1"/>
      <w:sz w:val="26"/>
      <w:szCs w:val="26"/>
      <w:lang w:val="es-AR" w:eastAsia="es-AR"/>
    </w:rPr>
  </w:style>
  <w:style w:type="paragraph" w:styleId="Ttulo3">
    <w:name w:val="heading 3"/>
    <w:basedOn w:val="Normal"/>
    <w:next w:val="Normal"/>
    <w:link w:val="Ttulo3Car"/>
    <w:uiPriority w:val="9"/>
    <w:unhideWhenUsed/>
    <w:qFormat/>
    <w:rsid w:val="005F055D"/>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s-AR"/>
    </w:rPr>
  </w:style>
  <w:style w:type="paragraph" w:styleId="Ttulo4">
    <w:name w:val="heading 4"/>
    <w:basedOn w:val="Normal"/>
    <w:next w:val="Normal"/>
    <w:link w:val="Ttulo4Car"/>
    <w:uiPriority w:val="9"/>
    <w:unhideWhenUsed/>
    <w:qFormat/>
    <w:rsid w:val="0097472A"/>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val="es-AR"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2">
    <w:name w:val="Estilo2"/>
    <w:basedOn w:val="Textonotapie"/>
    <w:rsid w:val="00610BB7"/>
  </w:style>
  <w:style w:type="paragraph" w:styleId="Textonotapie">
    <w:name w:val="footnote text"/>
    <w:basedOn w:val="Normal"/>
    <w:semiHidden/>
    <w:rsid w:val="00610BB7"/>
    <w:rPr>
      <w:sz w:val="20"/>
      <w:szCs w:val="20"/>
    </w:rPr>
  </w:style>
  <w:style w:type="paragraph" w:styleId="Textoindependiente">
    <w:name w:val="Body Text"/>
    <w:basedOn w:val="Normal"/>
    <w:link w:val="TextoindependienteCar"/>
    <w:rsid w:val="00164E61"/>
    <w:rPr>
      <w:b/>
      <w:sz w:val="22"/>
      <w:szCs w:val="20"/>
      <w:lang w:val="es-ES_tradnl"/>
    </w:rPr>
  </w:style>
  <w:style w:type="paragraph" w:styleId="Textodeglobo">
    <w:name w:val="Balloon Text"/>
    <w:basedOn w:val="Normal"/>
    <w:link w:val="TextodegloboCar"/>
    <w:rsid w:val="00720EFD"/>
    <w:rPr>
      <w:rFonts w:ascii="Tahoma" w:hAnsi="Tahoma" w:cs="Tahoma"/>
      <w:sz w:val="16"/>
      <w:szCs w:val="16"/>
    </w:rPr>
  </w:style>
  <w:style w:type="character" w:customStyle="1" w:styleId="TextodegloboCar">
    <w:name w:val="Texto de globo Car"/>
    <w:basedOn w:val="Fuentedeprrafopredeter"/>
    <w:link w:val="Textodeglobo"/>
    <w:rsid w:val="00720EFD"/>
    <w:rPr>
      <w:rFonts w:ascii="Tahoma" w:hAnsi="Tahoma" w:cs="Tahoma"/>
      <w:sz w:val="16"/>
      <w:szCs w:val="16"/>
      <w:lang w:val="es-ES" w:eastAsia="es-ES"/>
    </w:rPr>
  </w:style>
  <w:style w:type="character" w:customStyle="1" w:styleId="TextoindependienteCar">
    <w:name w:val="Texto independiente Car"/>
    <w:basedOn w:val="Fuentedeprrafopredeter"/>
    <w:link w:val="Textoindependiente"/>
    <w:rsid w:val="00EA6030"/>
    <w:rPr>
      <w:b/>
      <w:sz w:val="22"/>
      <w:lang w:val="es-ES_tradnl" w:eastAsia="es-ES"/>
    </w:rPr>
  </w:style>
  <w:style w:type="character" w:customStyle="1" w:styleId="Ttulo2Car">
    <w:name w:val="Título 2 Car"/>
    <w:basedOn w:val="Fuentedeprrafopredeter"/>
    <w:link w:val="Ttulo2"/>
    <w:uiPriority w:val="9"/>
    <w:rsid w:val="005F055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5F055D"/>
    <w:rPr>
      <w:rFonts w:asciiTheme="majorHAnsi" w:eastAsiaTheme="majorEastAsia" w:hAnsiTheme="majorHAnsi" w:cstheme="majorBidi"/>
      <w:b/>
      <w:bCs/>
      <w:color w:val="4F81BD" w:themeColor="accent1"/>
      <w:sz w:val="22"/>
      <w:szCs w:val="22"/>
      <w:lang w:val="es-ES"/>
    </w:rPr>
  </w:style>
  <w:style w:type="paragraph" w:styleId="Prrafodelista">
    <w:name w:val="List Paragraph"/>
    <w:basedOn w:val="Normal"/>
    <w:uiPriority w:val="34"/>
    <w:qFormat/>
    <w:rsid w:val="005F055D"/>
    <w:pPr>
      <w:spacing w:after="200" w:line="276" w:lineRule="auto"/>
      <w:ind w:left="720"/>
      <w:contextualSpacing/>
    </w:pPr>
    <w:rPr>
      <w:rFonts w:asciiTheme="minorHAnsi" w:eastAsiaTheme="minorEastAsia" w:hAnsiTheme="minorHAnsi" w:cstheme="minorBidi"/>
      <w:sz w:val="22"/>
      <w:szCs w:val="22"/>
      <w:lang w:val="es-AR" w:eastAsia="es-AR"/>
    </w:rPr>
  </w:style>
  <w:style w:type="table" w:customStyle="1" w:styleId="Listaclara-nfasis12">
    <w:name w:val="Lista clara - Énfasis 12"/>
    <w:basedOn w:val="Tablanormal"/>
    <w:uiPriority w:val="61"/>
    <w:rsid w:val="005F055D"/>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pgrafe">
    <w:name w:val="caption"/>
    <w:basedOn w:val="Normal"/>
    <w:next w:val="Normal"/>
    <w:uiPriority w:val="35"/>
    <w:unhideWhenUsed/>
    <w:qFormat/>
    <w:rsid w:val="005F055D"/>
    <w:pPr>
      <w:spacing w:after="200"/>
    </w:pPr>
    <w:rPr>
      <w:rFonts w:asciiTheme="minorHAnsi" w:eastAsiaTheme="minorEastAsia" w:hAnsiTheme="minorHAnsi" w:cstheme="minorBidi"/>
      <w:b/>
      <w:bCs/>
      <w:color w:val="4F81BD" w:themeColor="accent1"/>
      <w:sz w:val="18"/>
      <w:szCs w:val="18"/>
      <w:lang w:val="es-AR" w:eastAsia="es-AR"/>
    </w:rPr>
  </w:style>
  <w:style w:type="table" w:customStyle="1" w:styleId="Listaclara-nfasis13">
    <w:name w:val="Lista clara - Énfasis 13"/>
    <w:basedOn w:val="Tablanormal"/>
    <w:uiPriority w:val="61"/>
    <w:rsid w:val="00E4750C"/>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4Car">
    <w:name w:val="Título 4 Car"/>
    <w:basedOn w:val="Fuentedeprrafopredeter"/>
    <w:link w:val="Ttulo4"/>
    <w:uiPriority w:val="9"/>
    <w:rsid w:val="0097472A"/>
    <w:rPr>
      <w:rFonts w:asciiTheme="majorHAnsi" w:eastAsiaTheme="majorEastAsia" w:hAnsiTheme="majorHAnsi" w:cstheme="majorBidi"/>
      <w:b/>
      <w:bCs/>
      <w:i/>
      <w:iCs/>
      <w:color w:val="4F81BD" w:themeColor="accent1"/>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0389007">
      <w:bodyDiv w:val="1"/>
      <w:marLeft w:val="0"/>
      <w:marRight w:val="0"/>
      <w:marTop w:val="0"/>
      <w:marBottom w:val="0"/>
      <w:divBdr>
        <w:top w:val="none" w:sz="0" w:space="0" w:color="auto"/>
        <w:left w:val="none" w:sz="0" w:space="0" w:color="auto"/>
        <w:bottom w:val="none" w:sz="0" w:space="0" w:color="auto"/>
        <w:right w:val="none" w:sz="0" w:space="0" w:color="auto"/>
      </w:divBdr>
      <w:divsChild>
        <w:div w:id="1331563695">
          <w:marLeft w:val="127"/>
          <w:marRight w:val="127"/>
          <w:marTop w:val="47"/>
          <w:marBottom w:val="0"/>
          <w:divBdr>
            <w:top w:val="none" w:sz="0" w:space="0" w:color="auto"/>
            <w:left w:val="none" w:sz="0" w:space="0" w:color="auto"/>
            <w:bottom w:val="none" w:sz="0" w:space="0" w:color="auto"/>
            <w:right w:val="none" w:sz="0" w:space="0" w:color="auto"/>
          </w:divBdr>
          <w:divsChild>
            <w:div w:id="114658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emf"/><Relationship Id="rId3" Type="http://schemas.microsoft.com/office/2007/relationships/stylesWithEffects" Target="stylesWithEffects.xml"/><Relationship Id="rId21" Type="http://schemas.openxmlformats.org/officeDocument/2006/relationships/image" Target="media/image12.emf"/><Relationship Id="rId34"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emf"/><Relationship Id="rId32" Type="http://schemas.openxmlformats.org/officeDocument/2006/relationships/chart" Target="charts/chart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fontTable" Target="fontTable.xml"/><Relationship Id="rId10" Type="http://schemas.openxmlformats.org/officeDocument/2006/relationships/hyperlink" Target="http://en.wikipedia.org/wiki/Business_intelligence" TargetMode="External"/><Relationship Id="rId19" Type="http://schemas.openxmlformats.org/officeDocument/2006/relationships/image" Target="media/image10.emf"/><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oni\AppData\Roaming\Microsoft\Excel\v4-%20COSTOS%20FINAL%20(version%201).xlsb"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oni\AppData\Roaming\Microsoft\Excel\v4-%20COSTOS%20FINAL%20(version%201).xlsb"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csaravia\Escritorio\ultimas%20versiones\v8-%20COSTOS%20FIN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csaravia\Escritorio\ultimas%20versiones\v8-%20COSTOS%20FIN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ucio\Documents\Facultad\5%20A&#241;o\Proyecto%20de%20Grado\Alto%20Molino%20S.R.L\Version%20Final\Anexos\Anexo%20V%20An&#225;lisis%20Econ&#243;mico%20&#8211;%20Financier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AR"/>
            </a:pPr>
            <a:r>
              <a:rPr lang="es-ES"/>
              <a:t>Km multados vs Ahorro en Km multados</a:t>
            </a:r>
          </a:p>
        </c:rich>
      </c:tx>
      <c:overlay val="0"/>
    </c:title>
    <c:autoTitleDeleted val="0"/>
    <c:plotArea>
      <c:layout/>
      <c:lineChart>
        <c:grouping val="standard"/>
        <c:varyColors val="0"/>
        <c:ser>
          <c:idx val="0"/>
          <c:order val="0"/>
          <c:tx>
            <c:strRef>
              <c:f>'KM- Ahorro'!$B$2</c:f>
              <c:strCache>
                <c:ptCount val="1"/>
                <c:pt idx="0">
                  <c:v>KM Multados</c:v>
                </c:pt>
              </c:strCache>
            </c:strRef>
          </c:tx>
          <c:cat>
            <c:strRef>
              <c:f>'KM- Ahorro'!$A$3:$A$15</c:f>
              <c:strCache>
                <c:ptCount val="13"/>
                <c:pt idx="0">
                  <c:v>Noviembre</c:v>
                </c:pt>
                <c:pt idx="1">
                  <c:v>Diciembre</c:v>
                </c:pt>
                <c:pt idx="2">
                  <c:v>Enero</c:v>
                </c:pt>
                <c:pt idx="3">
                  <c:v>Febrero</c:v>
                </c:pt>
                <c:pt idx="4">
                  <c:v>Marzo</c:v>
                </c:pt>
                <c:pt idx="5">
                  <c:v>Abril</c:v>
                </c:pt>
                <c:pt idx="6">
                  <c:v>Mayo </c:v>
                </c:pt>
                <c:pt idx="7">
                  <c:v>Junio</c:v>
                </c:pt>
                <c:pt idx="8">
                  <c:v>Julio</c:v>
                </c:pt>
                <c:pt idx="9">
                  <c:v>Agosto</c:v>
                </c:pt>
                <c:pt idx="10">
                  <c:v>Septiembre</c:v>
                </c:pt>
                <c:pt idx="11">
                  <c:v>Octubre</c:v>
                </c:pt>
                <c:pt idx="12">
                  <c:v>Noviembre</c:v>
                </c:pt>
              </c:strCache>
            </c:strRef>
          </c:cat>
          <c:val>
            <c:numRef>
              <c:f>'KM- Ahorro'!$B$3:$B$15</c:f>
              <c:numCache>
                <c:formatCode>General</c:formatCode>
                <c:ptCount val="13"/>
                <c:pt idx="0">
                  <c:v>3815.2799999999997</c:v>
                </c:pt>
                <c:pt idx="1">
                  <c:v>4144.7300000000005</c:v>
                </c:pt>
                <c:pt idx="2">
                  <c:v>2346.54</c:v>
                </c:pt>
                <c:pt idx="3">
                  <c:v>2583.17</c:v>
                </c:pt>
                <c:pt idx="4">
                  <c:v>3627.4700000000012</c:v>
                </c:pt>
                <c:pt idx="5">
                  <c:v>3005.3500000000008</c:v>
                </c:pt>
                <c:pt idx="6">
                  <c:v>4887.3900000000003</c:v>
                </c:pt>
                <c:pt idx="7">
                  <c:v>5150.72</c:v>
                </c:pt>
                <c:pt idx="8">
                  <c:v>4490.53</c:v>
                </c:pt>
                <c:pt idx="9">
                  <c:v>4662.18</c:v>
                </c:pt>
                <c:pt idx="10">
                  <c:v>4833.8</c:v>
                </c:pt>
                <c:pt idx="11">
                  <c:v>3130.8500000000008</c:v>
                </c:pt>
                <c:pt idx="12">
                  <c:v>3815.2799999999997</c:v>
                </c:pt>
              </c:numCache>
            </c:numRef>
          </c:val>
          <c:smooth val="0"/>
        </c:ser>
        <c:ser>
          <c:idx val="1"/>
          <c:order val="1"/>
          <c:tx>
            <c:strRef>
              <c:f>'KM- Ahorro'!$C$2</c:f>
              <c:strCache>
                <c:ptCount val="1"/>
                <c:pt idx="0">
                  <c:v>KM  de Multas Ahorrado</c:v>
                </c:pt>
              </c:strCache>
            </c:strRef>
          </c:tx>
          <c:cat>
            <c:strRef>
              <c:f>'KM- Ahorro'!$A$3:$A$15</c:f>
              <c:strCache>
                <c:ptCount val="13"/>
                <c:pt idx="0">
                  <c:v>Noviembre</c:v>
                </c:pt>
                <c:pt idx="1">
                  <c:v>Diciembre</c:v>
                </c:pt>
                <c:pt idx="2">
                  <c:v>Enero</c:v>
                </c:pt>
                <c:pt idx="3">
                  <c:v>Febrero</c:v>
                </c:pt>
                <c:pt idx="4">
                  <c:v>Marzo</c:v>
                </c:pt>
                <c:pt idx="5">
                  <c:v>Abril</c:v>
                </c:pt>
                <c:pt idx="6">
                  <c:v>Mayo </c:v>
                </c:pt>
                <c:pt idx="7">
                  <c:v>Junio</c:v>
                </c:pt>
                <c:pt idx="8">
                  <c:v>Julio</c:v>
                </c:pt>
                <c:pt idx="9">
                  <c:v>Agosto</c:v>
                </c:pt>
                <c:pt idx="10">
                  <c:v>Septiembre</c:v>
                </c:pt>
                <c:pt idx="11">
                  <c:v>Octubre</c:v>
                </c:pt>
                <c:pt idx="12">
                  <c:v>Noviembre</c:v>
                </c:pt>
              </c:strCache>
            </c:strRef>
          </c:cat>
          <c:val>
            <c:numRef>
              <c:f>'KM- Ahorro'!$C$3:$C$15</c:f>
              <c:numCache>
                <c:formatCode>#.000</c:formatCode>
                <c:ptCount val="13"/>
                <c:pt idx="0">
                  <c:v>1907.6399999999999</c:v>
                </c:pt>
                <c:pt idx="1">
                  <c:v>2072.3649999999998</c:v>
                </c:pt>
                <c:pt idx="2">
                  <c:v>1290.597</c:v>
                </c:pt>
                <c:pt idx="3">
                  <c:v>1420.7435000000003</c:v>
                </c:pt>
                <c:pt idx="4">
                  <c:v>2176.482</c:v>
                </c:pt>
                <c:pt idx="5">
                  <c:v>1803.21</c:v>
                </c:pt>
                <c:pt idx="6">
                  <c:v>3421.1730000000002</c:v>
                </c:pt>
                <c:pt idx="7">
                  <c:v>3605.5039999999999</c:v>
                </c:pt>
                <c:pt idx="8">
                  <c:v>3143.3709999999996</c:v>
                </c:pt>
                <c:pt idx="9">
                  <c:v>3263.5259999999998</c:v>
                </c:pt>
                <c:pt idx="10">
                  <c:v>3383.66</c:v>
                </c:pt>
                <c:pt idx="11">
                  <c:v>2191.5949999999998</c:v>
                </c:pt>
                <c:pt idx="12">
                  <c:v>1907.6399999999999</c:v>
                </c:pt>
              </c:numCache>
            </c:numRef>
          </c:val>
          <c:smooth val="0"/>
        </c:ser>
        <c:dLbls>
          <c:showLegendKey val="0"/>
          <c:showVal val="0"/>
          <c:showCatName val="0"/>
          <c:showSerName val="0"/>
          <c:showPercent val="0"/>
          <c:showBubbleSize val="0"/>
        </c:dLbls>
        <c:marker val="1"/>
        <c:smooth val="0"/>
        <c:axId val="136262016"/>
        <c:axId val="136263552"/>
      </c:lineChart>
      <c:catAx>
        <c:axId val="136262016"/>
        <c:scaling>
          <c:orientation val="minMax"/>
        </c:scaling>
        <c:delete val="0"/>
        <c:axPos val="b"/>
        <c:numFmt formatCode="General" sourceLinked="1"/>
        <c:majorTickMark val="none"/>
        <c:minorTickMark val="none"/>
        <c:tickLblPos val="nextTo"/>
        <c:txPr>
          <a:bodyPr/>
          <a:lstStyle/>
          <a:p>
            <a:pPr>
              <a:defRPr lang="es-AR"/>
            </a:pPr>
            <a:endParaRPr lang="es-ES"/>
          </a:p>
        </c:txPr>
        <c:crossAx val="136263552"/>
        <c:crosses val="autoZero"/>
        <c:auto val="1"/>
        <c:lblAlgn val="ctr"/>
        <c:lblOffset val="100"/>
        <c:noMultiLvlLbl val="0"/>
      </c:catAx>
      <c:valAx>
        <c:axId val="136263552"/>
        <c:scaling>
          <c:orientation val="minMax"/>
        </c:scaling>
        <c:delete val="0"/>
        <c:axPos val="l"/>
        <c:majorGridlines/>
        <c:numFmt formatCode="General" sourceLinked="1"/>
        <c:majorTickMark val="none"/>
        <c:minorTickMark val="none"/>
        <c:tickLblPos val="nextTo"/>
        <c:txPr>
          <a:bodyPr/>
          <a:lstStyle/>
          <a:p>
            <a:pPr>
              <a:defRPr lang="es-AR"/>
            </a:pPr>
            <a:endParaRPr lang="es-ES"/>
          </a:p>
        </c:txPr>
        <c:crossAx val="136262016"/>
        <c:crosses val="autoZero"/>
        <c:crossBetween val="between"/>
      </c:valAx>
    </c:plotArea>
    <c:legend>
      <c:legendPos val="b"/>
      <c:overlay val="0"/>
      <c:txPr>
        <a:bodyPr/>
        <a:lstStyle/>
        <a:p>
          <a:pPr>
            <a:defRPr lang="es-AR"/>
          </a:pPr>
          <a:endParaRPr lang="es-E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AR"/>
            </a:pPr>
            <a:r>
              <a:rPr lang="es-ES"/>
              <a:t>Precio</a:t>
            </a:r>
            <a:r>
              <a:rPr lang="es-ES" baseline="0"/>
              <a:t> de Km multados vs Precio Ahorro de Km multados</a:t>
            </a:r>
            <a:endParaRPr lang="es-ES"/>
          </a:p>
        </c:rich>
      </c:tx>
      <c:overlay val="0"/>
    </c:title>
    <c:autoTitleDeleted val="0"/>
    <c:plotArea>
      <c:layout/>
      <c:lineChart>
        <c:grouping val="standard"/>
        <c:varyColors val="0"/>
        <c:ser>
          <c:idx val="2"/>
          <c:order val="0"/>
          <c:tx>
            <c:strRef>
              <c:f>'KM- Ahorro'!$D$2</c:f>
              <c:strCache>
                <c:ptCount val="1"/>
                <c:pt idx="0">
                  <c:v>$ KM Multados</c:v>
                </c:pt>
              </c:strCache>
            </c:strRef>
          </c:tx>
          <c:cat>
            <c:strRef>
              <c:f>'KM- Ahorro'!$A$3:$A$15</c:f>
              <c:strCache>
                <c:ptCount val="13"/>
                <c:pt idx="0">
                  <c:v>Noviembre</c:v>
                </c:pt>
                <c:pt idx="1">
                  <c:v>Diciembre</c:v>
                </c:pt>
                <c:pt idx="2">
                  <c:v>Enero</c:v>
                </c:pt>
                <c:pt idx="3">
                  <c:v>Febrero</c:v>
                </c:pt>
                <c:pt idx="4">
                  <c:v>Marzo</c:v>
                </c:pt>
                <c:pt idx="5">
                  <c:v>Abril</c:v>
                </c:pt>
                <c:pt idx="6">
                  <c:v>Mayo </c:v>
                </c:pt>
                <c:pt idx="7">
                  <c:v>Junio</c:v>
                </c:pt>
                <c:pt idx="8">
                  <c:v>Julio</c:v>
                </c:pt>
                <c:pt idx="9">
                  <c:v>Agosto</c:v>
                </c:pt>
                <c:pt idx="10">
                  <c:v>Septiembre</c:v>
                </c:pt>
                <c:pt idx="11">
                  <c:v>Octubre</c:v>
                </c:pt>
                <c:pt idx="12">
                  <c:v>Noviembre</c:v>
                </c:pt>
              </c:strCache>
            </c:strRef>
          </c:cat>
          <c:val>
            <c:numRef>
              <c:f>'KM- Ahorro'!$D$3:$D$15</c:f>
              <c:numCache>
                <c:formatCode>#.000</c:formatCode>
                <c:ptCount val="13"/>
                <c:pt idx="0">
                  <c:v>11255.075999999992</c:v>
                </c:pt>
                <c:pt idx="1">
                  <c:v>12226.9535</c:v>
                </c:pt>
                <c:pt idx="2">
                  <c:v>6922.2930000000006</c:v>
                </c:pt>
                <c:pt idx="3">
                  <c:v>7620.3515000000025</c:v>
                </c:pt>
                <c:pt idx="4">
                  <c:v>10701.036500000002</c:v>
                </c:pt>
                <c:pt idx="5">
                  <c:v>8865.7825000000048</c:v>
                </c:pt>
                <c:pt idx="6">
                  <c:v>14417.800500000001</c:v>
                </c:pt>
                <c:pt idx="7">
                  <c:v>15194.624000000005</c:v>
                </c:pt>
                <c:pt idx="8">
                  <c:v>13247.0635</c:v>
                </c:pt>
                <c:pt idx="9">
                  <c:v>13753.431000000002</c:v>
                </c:pt>
                <c:pt idx="10">
                  <c:v>14259.710000000005</c:v>
                </c:pt>
                <c:pt idx="11">
                  <c:v>9236.0074999999961</c:v>
                </c:pt>
                <c:pt idx="12">
                  <c:v>11255.075999999992</c:v>
                </c:pt>
              </c:numCache>
            </c:numRef>
          </c:val>
          <c:smooth val="0"/>
        </c:ser>
        <c:ser>
          <c:idx val="3"/>
          <c:order val="1"/>
          <c:tx>
            <c:strRef>
              <c:f>'KM- Ahorro'!$E$2</c:f>
              <c:strCache>
                <c:ptCount val="1"/>
                <c:pt idx="0">
                  <c:v>$ Ahorro Km multados</c:v>
                </c:pt>
              </c:strCache>
            </c:strRef>
          </c:tx>
          <c:cat>
            <c:strRef>
              <c:f>'KM- Ahorro'!$A$3:$A$15</c:f>
              <c:strCache>
                <c:ptCount val="13"/>
                <c:pt idx="0">
                  <c:v>Noviembre</c:v>
                </c:pt>
                <c:pt idx="1">
                  <c:v>Diciembre</c:v>
                </c:pt>
                <c:pt idx="2">
                  <c:v>Enero</c:v>
                </c:pt>
                <c:pt idx="3">
                  <c:v>Febrero</c:v>
                </c:pt>
                <c:pt idx="4">
                  <c:v>Marzo</c:v>
                </c:pt>
                <c:pt idx="5">
                  <c:v>Abril</c:v>
                </c:pt>
                <c:pt idx="6">
                  <c:v>Mayo </c:v>
                </c:pt>
                <c:pt idx="7">
                  <c:v>Junio</c:v>
                </c:pt>
                <c:pt idx="8">
                  <c:v>Julio</c:v>
                </c:pt>
                <c:pt idx="9">
                  <c:v>Agosto</c:v>
                </c:pt>
                <c:pt idx="10">
                  <c:v>Septiembre</c:v>
                </c:pt>
                <c:pt idx="11">
                  <c:v>Octubre</c:v>
                </c:pt>
                <c:pt idx="12">
                  <c:v>Noviembre</c:v>
                </c:pt>
              </c:strCache>
            </c:strRef>
          </c:cat>
          <c:val>
            <c:numRef>
              <c:f>'KM- Ahorro'!$E$3:$E$15</c:f>
              <c:numCache>
                <c:formatCode>#.000</c:formatCode>
                <c:ptCount val="13"/>
                <c:pt idx="0">
                  <c:v>5627.5379999999996</c:v>
                </c:pt>
                <c:pt idx="1">
                  <c:v>6113.4767499999998</c:v>
                </c:pt>
                <c:pt idx="2">
                  <c:v>3807.2611500000012</c:v>
                </c:pt>
                <c:pt idx="3">
                  <c:v>4191.1933250000011</c:v>
                </c:pt>
                <c:pt idx="4">
                  <c:v>6420.6219000000019</c:v>
                </c:pt>
                <c:pt idx="5">
                  <c:v>5319.4695000000002</c:v>
                </c:pt>
                <c:pt idx="6">
                  <c:v>10092.460350000001</c:v>
                </c:pt>
                <c:pt idx="7">
                  <c:v>10636.236800000002</c:v>
                </c:pt>
                <c:pt idx="8">
                  <c:v>9272.9444500000027</c:v>
                </c:pt>
                <c:pt idx="9">
                  <c:v>9627.4017000000003</c:v>
                </c:pt>
                <c:pt idx="10">
                  <c:v>9981.7970000000005</c:v>
                </c:pt>
                <c:pt idx="11">
                  <c:v>6465.20525</c:v>
                </c:pt>
                <c:pt idx="12">
                  <c:v>5627.5379999999996</c:v>
                </c:pt>
              </c:numCache>
            </c:numRef>
          </c:val>
          <c:smooth val="0"/>
        </c:ser>
        <c:dLbls>
          <c:showLegendKey val="0"/>
          <c:showVal val="0"/>
          <c:showCatName val="0"/>
          <c:showSerName val="0"/>
          <c:showPercent val="0"/>
          <c:showBubbleSize val="0"/>
        </c:dLbls>
        <c:marker val="1"/>
        <c:smooth val="0"/>
        <c:axId val="136284416"/>
        <c:axId val="129318912"/>
      </c:lineChart>
      <c:catAx>
        <c:axId val="136284416"/>
        <c:scaling>
          <c:orientation val="minMax"/>
        </c:scaling>
        <c:delete val="0"/>
        <c:axPos val="b"/>
        <c:majorTickMark val="none"/>
        <c:minorTickMark val="none"/>
        <c:tickLblPos val="nextTo"/>
        <c:txPr>
          <a:bodyPr/>
          <a:lstStyle/>
          <a:p>
            <a:pPr>
              <a:defRPr lang="es-AR"/>
            </a:pPr>
            <a:endParaRPr lang="es-ES"/>
          </a:p>
        </c:txPr>
        <c:crossAx val="129318912"/>
        <c:crosses val="autoZero"/>
        <c:auto val="1"/>
        <c:lblAlgn val="ctr"/>
        <c:lblOffset val="100"/>
        <c:noMultiLvlLbl val="0"/>
      </c:catAx>
      <c:valAx>
        <c:axId val="129318912"/>
        <c:scaling>
          <c:orientation val="minMax"/>
        </c:scaling>
        <c:delete val="0"/>
        <c:axPos val="l"/>
        <c:majorGridlines/>
        <c:numFmt formatCode="#.000" sourceLinked="1"/>
        <c:majorTickMark val="none"/>
        <c:minorTickMark val="none"/>
        <c:tickLblPos val="nextTo"/>
        <c:spPr>
          <a:ln w="9525">
            <a:noFill/>
          </a:ln>
        </c:spPr>
        <c:txPr>
          <a:bodyPr/>
          <a:lstStyle/>
          <a:p>
            <a:pPr>
              <a:defRPr lang="es-AR"/>
            </a:pPr>
            <a:endParaRPr lang="es-ES"/>
          </a:p>
        </c:txPr>
        <c:crossAx val="136284416"/>
        <c:crosses val="autoZero"/>
        <c:crossBetween val="between"/>
      </c:valAx>
    </c:plotArea>
    <c:legend>
      <c:legendPos val="b"/>
      <c:overlay val="0"/>
      <c:txPr>
        <a:bodyPr/>
        <a:lstStyle/>
        <a:p>
          <a:pPr>
            <a:defRPr lang="es-AR"/>
          </a:pPr>
          <a:endParaRPr lang="es-E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Costo del Proyecto vs Ahorro</a:t>
            </a:r>
            <a:r>
              <a:rPr lang="es-ES" baseline="0"/>
              <a:t> Acumulado</a:t>
            </a:r>
            <a:endParaRPr lang="es-ES"/>
          </a:p>
        </c:rich>
      </c:tx>
      <c:overlay val="0"/>
    </c:title>
    <c:autoTitleDeleted val="0"/>
    <c:plotArea>
      <c:layout/>
      <c:lineChart>
        <c:grouping val="standard"/>
        <c:varyColors val="0"/>
        <c:ser>
          <c:idx val="0"/>
          <c:order val="0"/>
          <c:tx>
            <c:strRef>
              <c:f>'Costo Proyecto vs Ahorro'!$B$2</c:f>
              <c:strCache>
                <c:ptCount val="1"/>
                <c:pt idx="0">
                  <c:v>Costo del proyecto</c:v>
                </c:pt>
              </c:strCache>
            </c:strRef>
          </c:tx>
          <c:cat>
            <c:strRef>
              <c:f>'Costo Proyecto vs Ahorro'!$A$3:$A$40</c:f>
              <c:strCache>
                <c:ptCount val="37"/>
                <c:pt idx="0">
                  <c:v>Noviembre</c:v>
                </c:pt>
                <c:pt idx="1">
                  <c:v>Diciembre</c:v>
                </c:pt>
                <c:pt idx="2">
                  <c:v>Enero</c:v>
                </c:pt>
                <c:pt idx="3">
                  <c:v>Febrero</c:v>
                </c:pt>
                <c:pt idx="4">
                  <c:v>Marzo</c:v>
                </c:pt>
                <c:pt idx="5">
                  <c:v>Abril</c:v>
                </c:pt>
                <c:pt idx="6">
                  <c:v>Mayo </c:v>
                </c:pt>
                <c:pt idx="7">
                  <c:v>Junio</c:v>
                </c:pt>
                <c:pt idx="8">
                  <c:v>Julio</c:v>
                </c:pt>
                <c:pt idx="9">
                  <c:v>Agosto</c:v>
                </c:pt>
                <c:pt idx="10">
                  <c:v>Septiembre</c:v>
                </c:pt>
                <c:pt idx="11">
                  <c:v>Octubre</c:v>
                </c:pt>
                <c:pt idx="12">
                  <c:v>Noviembre</c:v>
                </c:pt>
                <c:pt idx="13">
                  <c:v>Diciembre</c:v>
                </c:pt>
                <c:pt idx="14">
                  <c:v>Enero</c:v>
                </c:pt>
                <c:pt idx="15">
                  <c:v>Febrero</c:v>
                </c:pt>
                <c:pt idx="16">
                  <c:v>Marzo</c:v>
                </c:pt>
                <c:pt idx="17">
                  <c:v>Abril</c:v>
                </c:pt>
                <c:pt idx="18">
                  <c:v>Mayo</c:v>
                </c:pt>
                <c:pt idx="19">
                  <c:v>Junio</c:v>
                </c:pt>
                <c:pt idx="20">
                  <c:v>Julio</c:v>
                </c:pt>
                <c:pt idx="21">
                  <c:v>Agosto</c:v>
                </c:pt>
                <c:pt idx="22">
                  <c:v>Septiembre</c:v>
                </c:pt>
                <c:pt idx="23">
                  <c:v>Octubre</c:v>
                </c:pt>
                <c:pt idx="24">
                  <c:v>Noviembre</c:v>
                </c:pt>
                <c:pt idx="25">
                  <c:v>Diciembre</c:v>
                </c:pt>
                <c:pt idx="26">
                  <c:v>Enero</c:v>
                </c:pt>
                <c:pt idx="27">
                  <c:v>Febrero</c:v>
                </c:pt>
                <c:pt idx="28">
                  <c:v>Marzo</c:v>
                </c:pt>
                <c:pt idx="29">
                  <c:v>Abril</c:v>
                </c:pt>
                <c:pt idx="30">
                  <c:v>Mayo</c:v>
                </c:pt>
                <c:pt idx="31">
                  <c:v>Junio</c:v>
                </c:pt>
                <c:pt idx="32">
                  <c:v>Julio</c:v>
                </c:pt>
                <c:pt idx="33">
                  <c:v>Agosto</c:v>
                </c:pt>
                <c:pt idx="34">
                  <c:v>Septiembre</c:v>
                </c:pt>
                <c:pt idx="35">
                  <c:v>Octubre</c:v>
                </c:pt>
                <c:pt idx="36">
                  <c:v>Noviembre</c:v>
                </c:pt>
              </c:strCache>
            </c:strRef>
          </c:cat>
          <c:val>
            <c:numRef>
              <c:f>'Costo Proyecto vs Ahorro'!$B$3:$B$40</c:f>
              <c:numCache>
                <c:formatCode>General</c:formatCode>
                <c:ptCount val="38"/>
                <c:pt idx="0">
                  <c:v>180011</c:v>
                </c:pt>
                <c:pt idx="1">
                  <c:v>180011</c:v>
                </c:pt>
                <c:pt idx="2">
                  <c:v>181011</c:v>
                </c:pt>
                <c:pt idx="3">
                  <c:v>181011</c:v>
                </c:pt>
                <c:pt idx="4">
                  <c:v>181011</c:v>
                </c:pt>
                <c:pt idx="5">
                  <c:v>181011</c:v>
                </c:pt>
                <c:pt idx="6">
                  <c:v>181011</c:v>
                </c:pt>
                <c:pt idx="7">
                  <c:v>181011</c:v>
                </c:pt>
                <c:pt idx="8">
                  <c:v>181011</c:v>
                </c:pt>
                <c:pt idx="9">
                  <c:v>181011</c:v>
                </c:pt>
                <c:pt idx="10">
                  <c:v>181011</c:v>
                </c:pt>
                <c:pt idx="11">
                  <c:v>181011</c:v>
                </c:pt>
                <c:pt idx="12">
                  <c:v>181011</c:v>
                </c:pt>
                <c:pt idx="13">
                  <c:v>181011</c:v>
                </c:pt>
                <c:pt idx="14">
                  <c:v>181011</c:v>
                </c:pt>
                <c:pt idx="15">
                  <c:v>181011</c:v>
                </c:pt>
                <c:pt idx="16">
                  <c:v>181011</c:v>
                </c:pt>
                <c:pt idx="17">
                  <c:v>181011</c:v>
                </c:pt>
                <c:pt idx="18">
                  <c:v>181011</c:v>
                </c:pt>
                <c:pt idx="19">
                  <c:v>181011</c:v>
                </c:pt>
                <c:pt idx="20">
                  <c:v>181011</c:v>
                </c:pt>
                <c:pt idx="21">
                  <c:v>181011</c:v>
                </c:pt>
                <c:pt idx="22">
                  <c:v>181011</c:v>
                </c:pt>
                <c:pt idx="23">
                  <c:v>181011</c:v>
                </c:pt>
                <c:pt idx="24">
                  <c:v>181011</c:v>
                </c:pt>
                <c:pt idx="25">
                  <c:v>181011</c:v>
                </c:pt>
                <c:pt idx="26">
                  <c:v>181011</c:v>
                </c:pt>
                <c:pt idx="27">
                  <c:v>181011</c:v>
                </c:pt>
                <c:pt idx="28">
                  <c:v>181011</c:v>
                </c:pt>
                <c:pt idx="29">
                  <c:v>181011</c:v>
                </c:pt>
                <c:pt idx="30">
                  <c:v>181011</c:v>
                </c:pt>
                <c:pt idx="31">
                  <c:v>181011</c:v>
                </c:pt>
                <c:pt idx="32">
                  <c:v>181011</c:v>
                </c:pt>
                <c:pt idx="33">
                  <c:v>181011</c:v>
                </c:pt>
                <c:pt idx="34">
                  <c:v>181011</c:v>
                </c:pt>
                <c:pt idx="35">
                  <c:v>181011</c:v>
                </c:pt>
                <c:pt idx="36">
                  <c:v>181011</c:v>
                </c:pt>
              </c:numCache>
            </c:numRef>
          </c:val>
          <c:smooth val="0"/>
        </c:ser>
        <c:ser>
          <c:idx val="1"/>
          <c:order val="1"/>
          <c:tx>
            <c:strRef>
              <c:f>'Costo Proyecto vs Ahorro'!$C$2</c:f>
              <c:strCache>
                <c:ptCount val="1"/>
                <c:pt idx="0">
                  <c:v>Ahorro acumulado </c:v>
                </c:pt>
              </c:strCache>
            </c:strRef>
          </c:tx>
          <c:cat>
            <c:strRef>
              <c:f>'Costo Proyecto vs Ahorro'!$A$3:$A$40</c:f>
              <c:strCache>
                <c:ptCount val="37"/>
                <c:pt idx="0">
                  <c:v>Noviembre</c:v>
                </c:pt>
                <c:pt idx="1">
                  <c:v>Diciembre</c:v>
                </c:pt>
                <c:pt idx="2">
                  <c:v>Enero</c:v>
                </c:pt>
                <c:pt idx="3">
                  <c:v>Febrero</c:v>
                </c:pt>
                <c:pt idx="4">
                  <c:v>Marzo</c:v>
                </c:pt>
                <c:pt idx="5">
                  <c:v>Abril</c:v>
                </c:pt>
                <c:pt idx="6">
                  <c:v>Mayo </c:v>
                </c:pt>
                <c:pt idx="7">
                  <c:v>Junio</c:v>
                </c:pt>
                <c:pt idx="8">
                  <c:v>Julio</c:v>
                </c:pt>
                <c:pt idx="9">
                  <c:v>Agosto</c:v>
                </c:pt>
                <c:pt idx="10">
                  <c:v>Septiembre</c:v>
                </c:pt>
                <c:pt idx="11">
                  <c:v>Octubre</c:v>
                </c:pt>
                <c:pt idx="12">
                  <c:v>Noviembre</c:v>
                </c:pt>
                <c:pt idx="13">
                  <c:v>Diciembre</c:v>
                </c:pt>
                <c:pt idx="14">
                  <c:v>Enero</c:v>
                </c:pt>
                <c:pt idx="15">
                  <c:v>Febrero</c:v>
                </c:pt>
                <c:pt idx="16">
                  <c:v>Marzo</c:v>
                </c:pt>
                <c:pt idx="17">
                  <c:v>Abril</c:v>
                </c:pt>
                <c:pt idx="18">
                  <c:v>Mayo</c:v>
                </c:pt>
                <c:pt idx="19">
                  <c:v>Junio</c:v>
                </c:pt>
                <c:pt idx="20">
                  <c:v>Julio</c:v>
                </c:pt>
                <c:pt idx="21">
                  <c:v>Agosto</c:v>
                </c:pt>
                <c:pt idx="22">
                  <c:v>Septiembre</c:v>
                </c:pt>
                <c:pt idx="23">
                  <c:v>Octubre</c:v>
                </c:pt>
                <c:pt idx="24">
                  <c:v>Noviembre</c:v>
                </c:pt>
                <c:pt idx="25">
                  <c:v>Diciembre</c:v>
                </c:pt>
                <c:pt idx="26">
                  <c:v>Enero</c:v>
                </c:pt>
                <c:pt idx="27">
                  <c:v>Febrero</c:v>
                </c:pt>
                <c:pt idx="28">
                  <c:v>Marzo</c:v>
                </c:pt>
                <c:pt idx="29">
                  <c:v>Abril</c:v>
                </c:pt>
                <c:pt idx="30">
                  <c:v>Mayo</c:v>
                </c:pt>
                <c:pt idx="31">
                  <c:v>Junio</c:v>
                </c:pt>
                <c:pt idx="32">
                  <c:v>Julio</c:v>
                </c:pt>
                <c:pt idx="33">
                  <c:v>Agosto</c:v>
                </c:pt>
                <c:pt idx="34">
                  <c:v>Septiembre</c:v>
                </c:pt>
                <c:pt idx="35">
                  <c:v>Octubre</c:v>
                </c:pt>
                <c:pt idx="36">
                  <c:v>Noviembre</c:v>
                </c:pt>
              </c:strCache>
            </c:strRef>
          </c:cat>
          <c:val>
            <c:numRef>
              <c:f>'Costo Proyecto vs Ahorro'!$C$3:$C$40</c:f>
              <c:numCache>
                <c:formatCode>#.000</c:formatCode>
                <c:ptCount val="38"/>
                <c:pt idx="0">
                  <c:v>11255.075999999995</c:v>
                </c:pt>
                <c:pt idx="1">
                  <c:v>23482.029499999997</c:v>
                </c:pt>
                <c:pt idx="2">
                  <c:v>30404.322499999998</c:v>
                </c:pt>
                <c:pt idx="3">
                  <c:v>38024.673999999999</c:v>
                </c:pt>
                <c:pt idx="4">
                  <c:v>48725.710500000001</c:v>
                </c:pt>
                <c:pt idx="5">
                  <c:v>57591.492999999995</c:v>
                </c:pt>
                <c:pt idx="6">
                  <c:v>72009.293499999985</c:v>
                </c:pt>
                <c:pt idx="7">
                  <c:v>87203.917499999981</c:v>
                </c:pt>
                <c:pt idx="8">
                  <c:v>100450.981</c:v>
                </c:pt>
                <c:pt idx="9">
                  <c:v>114204.41199999998</c:v>
                </c:pt>
                <c:pt idx="10">
                  <c:v>128464.122</c:v>
                </c:pt>
                <c:pt idx="11">
                  <c:v>137700.12949999998</c:v>
                </c:pt>
                <c:pt idx="12">
                  <c:v>145578.6827</c:v>
                </c:pt>
                <c:pt idx="13">
                  <c:v>154137.55015</c:v>
                </c:pt>
                <c:pt idx="14">
                  <c:v>158983.15525000001</c:v>
                </c:pt>
                <c:pt idx="15">
                  <c:v>164317.40129999994</c:v>
                </c:pt>
                <c:pt idx="16">
                  <c:v>171808.12684999997</c:v>
                </c:pt>
                <c:pt idx="17">
                  <c:v>178014.17459999994</c:v>
                </c:pt>
                <c:pt idx="18">
                  <c:v>188106.63495000001</c:v>
                </c:pt>
                <c:pt idx="19">
                  <c:v>198742.87174999999</c:v>
                </c:pt>
                <c:pt idx="20">
                  <c:v>208015.8162</c:v>
                </c:pt>
                <c:pt idx="21">
                  <c:v>217643.21790000002</c:v>
                </c:pt>
                <c:pt idx="22">
                  <c:v>227625.01489999998</c:v>
                </c:pt>
                <c:pt idx="23">
                  <c:v>236861.02239999999</c:v>
                </c:pt>
                <c:pt idx="24">
                  <c:v>244739.57559999998</c:v>
                </c:pt>
                <c:pt idx="25">
                  <c:v>253298.44304999997</c:v>
                </c:pt>
                <c:pt idx="26">
                  <c:v>258144.04814999999</c:v>
                </c:pt>
                <c:pt idx="27">
                  <c:v>263478.2942</c:v>
                </c:pt>
                <c:pt idx="28">
                  <c:v>270969.01974999992</c:v>
                </c:pt>
                <c:pt idx="29">
                  <c:v>277175.06749999995</c:v>
                </c:pt>
                <c:pt idx="30">
                  <c:v>287267.52784999995</c:v>
                </c:pt>
                <c:pt idx="31">
                  <c:v>297903.76465000003</c:v>
                </c:pt>
                <c:pt idx="32">
                  <c:v>307176.70909999998</c:v>
                </c:pt>
                <c:pt idx="33">
                  <c:v>316804.11079999991</c:v>
                </c:pt>
                <c:pt idx="34">
                  <c:v>326785.90779999999</c:v>
                </c:pt>
                <c:pt idx="35">
                  <c:v>336021.91530000005</c:v>
                </c:pt>
                <c:pt idx="36">
                  <c:v>343900.46850000002</c:v>
                </c:pt>
              </c:numCache>
            </c:numRef>
          </c:val>
          <c:smooth val="0"/>
        </c:ser>
        <c:dLbls>
          <c:showLegendKey val="0"/>
          <c:showVal val="0"/>
          <c:showCatName val="0"/>
          <c:showSerName val="0"/>
          <c:showPercent val="0"/>
          <c:showBubbleSize val="0"/>
        </c:dLbls>
        <c:marker val="1"/>
        <c:smooth val="0"/>
        <c:axId val="129336064"/>
        <c:axId val="129337600"/>
      </c:lineChart>
      <c:catAx>
        <c:axId val="129336064"/>
        <c:scaling>
          <c:orientation val="minMax"/>
        </c:scaling>
        <c:delete val="0"/>
        <c:axPos val="b"/>
        <c:majorTickMark val="none"/>
        <c:minorTickMark val="none"/>
        <c:tickLblPos val="nextTo"/>
        <c:crossAx val="129337600"/>
        <c:crosses val="autoZero"/>
        <c:auto val="1"/>
        <c:lblAlgn val="ctr"/>
        <c:lblOffset val="100"/>
        <c:noMultiLvlLbl val="0"/>
      </c:catAx>
      <c:valAx>
        <c:axId val="129337600"/>
        <c:scaling>
          <c:orientation val="minMax"/>
        </c:scaling>
        <c:delete val="0"/>
        <c:axPos val="l"/>
        <c:majorGridlines/>
        <c:numFmt formatCode="General" sourceLinked="1"/>
        <c:majorTickMark val="none"/>
        <c:minorTickMark val="none"/>
        <c:tickLblPos val="nextTo"/>
        <c:spPr>
          <a:ln w="9525">
            <a:noFill/>
          </a:ln>
        </c:spPr>
        <c:crossAx val="129336064"/>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Tiempo de Recupero</a:t>
            </a:r>
          </a:p>
        </c:rich>
      </c:tx>
      <c:overlay val="0"/>
    </c:title>
    <c:autoTitleDeleted val="0"/>
    <c:plotArea>
      <c:layout/>
      <c:lineChart>
        <c:grouping val="standard"/>
        <c:varyColors val="0"/>
        <c:ser>
          <c:idx val="0"/>
          <c:order val="0"/>
          <c:tx>
            <c:strRef>
              <c:f>'Tiempo de Recupero'!$B$3</c:f>
              <c:strCache>
                <c:ptCount val="1"/>
                <c:pt idx="0">
                  <c:v>Gastos del proyecto</c:v>
                </c:pt>
              </c:strCache>
            </c:strRef>
          </c:tx>
          <c:cat>
            <c:strRef>
              <c:f>'Tiempo de Recupero'!$A$4:$A$35</c:f>
              <c:strCache>
                <c:ptCount val="32"/>
                <c:pt idx="0">
                  <c:v>Abril</c:v>
                </c:pt>
                <c:pt idx="1">
                  <c:v>Mayo</c:v>
                </c:pt>
                <c:pt idx="2">
                  <c:v>Junio</c:v>
                </c:pt>
                <c:pt idx="3">
                  <c:v>Julio</c:v>
                </c:pt>
                <c:pt idx="4">
                  <c:v>Agosto</c:v>
                </c:pt>
                <c:pt idx="5">
                  <c:v>Septiembre</c:v>
                </c:pt>
                <c:pt idx="6">
                  <c:v>Octubre</c:v>
                </c:pt>
                <c:pt idx="7">
                  <c:v>Noviembre</c:v>
                </c:pt>
                <c:pt idx="8">
                  <c:v>Diciembre</c:v>
                </c:pt>
                <c:pt idx="9">
                  <c:v>Enero</c:v>
                </c:pt>
                <c:pt idx="10">
                  <c:v>Febrero</c:v>
                </c:pt>
                <c:pt idx="11">
                  <c:v>Marzo</c:v>
                </c:pt>
                <c:pt idx="12">
                  <c:v>Abril</c:v>
                </c:pt>
                <c:pt idx="13">
                  <c:v>Mayo </c:v>
                </c:pt>
                <c:pt idx="14">
                  <c:v>Junio</c:v>
                </c:pt>
                <c:pt idx="15">
                  <c:v>Julio</c:v>
                </c:pt>
                <c:pt idx="16">
                  <c:v>Agosto</c:v>
                </c:pt>
                <c:pt idx="17">
                  <c:v>Septiembre</c:v>
                </c:pt>
                <c:pt idx="18">
                  <c:v>Octubre</c:v>
                </c:pt>
                <c:pt idx="19">
                  <c:v>Noviembre</c:v>
                </c:pt>
                <c:pt idx="20">
                  <c:v>Diciembre</c:v>
                </c:pt>
                <c:pt idx="21">
                  <c:v>Enero</c:v>
                </c:pt>
                <c:pt idx="22">
                  <c:v>Febrero</c:v>
                </c:pt>
                <c:pt idx="23">
                  <c:v>Marzo</c:v>
                </c:pt>
                <c:pt idx="24">
                  <c:v>Abril</c:v>
                </c:pt>
                <c:pt idx="25">
                  <c:v>Mayo</c:v>
                </c:pt>
                <c:pt idx="26">
                  <c:v>Junio</c:v>
                </c:pt>
                <c:pt idx="27">
                  <c:v>Julio</c:v>
                </c:pt>
                <c:pt idx="28">
                  <c:v>Agosto</c:v>
                </c:pt>
                <c:pt idx="29">
                  <c:v>Septiembre</c:v>
                </c:pt>
                <c:pt idx="30">
                  <c:v>Octubre</c:v>
                </c:pt>
                <c:pt idx="31">
                  <c:v>Noviembre</c:v>
                </c:pt>
              </c:strCache>
            </c:strRef>
          </c:cat>
          <c:val>
            <c:numRef>
              <c:f>'Tiempo de Recupero'!$B$4:$B$35</c:f>
              <c:numCache>
                <c:formatCode>#.000</c:formatCode>
                <c:ptCount val="32"/>
                <c:pt idx="0">
                  <c:v>0</c:v>
                </c:pt>
                <c:pt idx="1">
                  <c:v>-64064.4</c:v>
                </c:pt>
                <c:pt idx="2">
                  <c:v>0</c:v>
                </c:pt>
                <c:pt idx="3">
                  <c:v>0</c:v>
                </c:pt>
                <c:pt idx="4">
                  <c:v>-32032.2</c:v>
                </c:pt>
                <c:pt idx="5">
                  <c:v>-19850</c:v>
                </c:pt>
                <c:pt idx="6">
                  <c:v>-32032.2</c:v>
                </c:pt>
                <c:pt idx="7">
                  <c:v>0</c:v>
                </c:pt>
                <c:pt idx="8">
                  <c:v>-32032.2</c:v>
                </c:pt>
                <c:pt idx="9">
                  <c:v>0</c:v>
                </c:pt>
                <c:pt idx="10">
                  <c:v>-1000</c:v>
                </c:pt>
                <c:pt idx="11">
                  <c:v>-1000</c:v>
                </c:pt>
                <c:pt idx="12">
                  <c:v>-1000</c:v>
                </c:pt>
                <c:pt idx="13">
                  <c:v>-1000</c:v>
                </c:pt>
                <c:pt idx="14">
                  <c:v>-1000</c:v>
                </c:pt>
                <c:pt idx="15">
                  <c:v>-1000</c:v>
                </c:pt>
                <c:pt idx="16">
                  <c:v>-1000</c:v>
                </c:pt>
                <c:pt idx="17">
                  <c:v>-1000</c:v>
                </c:pt>
                <c:pt idx="18">
                  <c:v>-1000</c:v>
                </c:pt>
                <c:pt idx="19">
                  <c:v>-1000</c:v>
                </c:pt>
                <c:pt idx="20">
                  <c:v>-1000</c:v>
                </c:pt>
                <c:pt idx="21">
                  <c:v>-1000</c:v>
                </c:pt>
                <c:pt idx="22">
                  <c:v>-1000</c:v>
                </c:pt>
                <c:pt idx="23">
                  <c:v>-1000</c:v>
                </c:pt>
                <c:pt idx="24">
                  <c:v>-1000</c:v>
                </c:pt>
                <c:pt idx="25">
                  <c:v>-1000</c:v>
                </c:pt>
                <c:pt idx="26">
                  <c:v>-1000</c:v>
                </c:pt>
                <c:pt idx="27">
                  <c:v>-1000</c:v>
                </c:pt>
                <c:pt idx="28">
                  <c:v>-1000</c:v>
                </c:pt>
                <c:pt idx="29">
                  <c:v>-1000</c:v>
                </c:pt>
                <c:pt idx="30">
                  <c:v>-1000</c:v>
                </c:pt>
                <c:pt idx="31">
                  <c:v>-1000</c:v>
                </c:pt>
              </c:numCache>
            </c:numRef>
          </c:val>
          <c:smooth val="0"/>
        </c:ser>
        <c:ser>
          <c:idx val="3"/>
          <c:order val="1"/>
          <c:tx>
            <c:strRef>
              <c:f>'Tiempo de Recupero'!$E$3</c:f>
              <c:strCache>
                <c:ptCount val="1"/>
                <c:pt idx="0">
                  <c:v>Tiempo Recupero</c:v>
                </c:pt>
              </c:strCache>
            </c:strRef>
          </c:tx>
          <c:cat>
            <c:strRef>
              <c:f>'Tiempo de Recupero'!$A$4:$A$35</c:f>
              <c:strCache>
                <c:ptCount val="32"/>
                <c:pt idx="0">
                  <c:v>Abril</c:v>
                </c:pt>
                <c:pt idx="1">
                  <c:v>Mayo</c:v>
                </c:pt>
                <c:pt idx="2">
                  <c:v>Junio</c:v>
                </c:pt>
                <c:pt idx="3">
                  <c:v>Julio</c:v>
                </c:pt>
                <c:pt idx="4">
                  <c:v>Agosto</c:v>
                </c:pt>
                <c:pt idx="5">
                  <c:v>Septiembre</c:v>
                </c:pt>
                <c:pt idx="6">
                  <c:v>Octubre</c:v>
                </c:pt>
                <c:pt idx="7">
                  <c:v>Noviembre</c:v>
                </c:pt>
                <c:pt idx="8">
                  <c:v>Diciembre</c:v>
                </c:pt>
                <c:pt idx="9">
                  <c:v>Enero</c:v>
                </c:pt>
                <c:pt idx="10">
                  <c:v>Febrero</c:v>
                </c:pt>
                <c:pt idx="11">
                  <c:v>Marzo</c:v>
                </c:pt>
                <c:pt idx="12">
                  <c:v>Abril</c:v>
                </c:pt>
                <c:pt idx="13">
                  <c:v>Mayo </c:v>
                </c:pt>
                <c:pt idx="14">
                  <c:v>Junio</c:v>
                </c:pt>
                <c:pt idx="15">
                  <c:v>Julio</c:v>
                </c:pt>
                <c:pt idx="16">
                  <c:v>Agosto</c:v>
                </c:pt>
                <c:pt idx="17">
                  <c:v>Septiembre</c:v>
                </c:pt>
                <c:pt idx="18">
                  <c:v>Octubre</c:v>
                </c:pt>
                <c:pt idx="19">
                  <c:v>Noviembre</c:v>
                </c:pt>
                <c:pt idx="20">
                  <c:v>Diciembre</c:v>
                </c:pt>
                <c:pt idx="21">
                  <c:v>Enero</c:v>
                </c:pt>
                <c:pt idx="22">
                  <c:v>Febrero</c:v>
                </c:pt>
                <c:pt idx="23">
                  <c:v>Marzo</c:v>
                </c:pt>
                <c:pt idx="24">
                  <c:v>Abril</c:v>
                </c:pt>
                <c:pt idx="25">
                  <c:v>Mayo</c:v>
                </c:pt>
                <c:pt idx="26">
                  <c:v>Junio</c:v>
                </c:pt>
                <c:pt idx="27">
                  <c:v>Julio</c:v>
                </c:pt>
                <c:pt idx="28">
                  <c:v>Agosto</c:v>
                </c:pt>
                <c:pt idx="29">
                  <c:v>Septiembre</c:v>
                </c:pt>
                <c:pt idx="30">
                  <c:v>Octubre</c:v>
                </c:pt>
                <c:pt idx="31">
                  <c:v>Noviembre</c:v>
                </c:pt>
              </c:strCache>
            </c:strRef>
          </c:cat>
          <c:val>
            <c:numRef>
              <c:f>'Tiempo de Recupero'!$E$4:$E$35</c:f>
              <c:numCache>
                <c:formatCode>#.000</c:formatCode>
                <c:ptCount val="32"/>
                <c:pt idx="0">
                  <c:v>0</c:v>
                </c:pt>
                <c:pt idx="1">
                  <c:v>-64064.4</c:v>
                </c:pt>
                <c:pt idx="2">
                  <c:v>-64064.4</c:v>
                </c:pt>
                <c:pt idx="3">
                  <c:v>-64064.4</c:v>
                </c:pt>
                <c:pt idx="4">
                  <c:v>-96096.6</c:v>
                </c:pt>
                <c:pt idx="5">
                  <c:v>-115946.6</c:v>
                </c:pt>
                <c:pt idx="6">
                  <c:v>-147978.80000000002</c:v>
                </c:pt>
                <c:pt idx="7">
                  <c:v>-136723.72400000002</c:v>
                </c:pt>
                <c:pt idx="8">
                  <c:v>-156528.97050000002</c:v>
                </c:pt>
                <c:pt idx="9">
                  <c:v>-149606.67750000005</c:v>
                </c:pt>
                <c:pt idx="10">
                  <c:v>-142986.326</c:v>
                </c:pt>
                <c:pt idx="11">
                  <c:v>-133285.28949999998</c:v>
                </c:pt>
                <c:pt idx="12">
                  <c:v>-125419.50700000001</c:v>
                </c:pt>
                <c:pt idx="13">
                  <c:v>-112001.7065</c:v>
                </c:pt>
                <c:pt idx="14">
                  <c:v>-97807.082500000019</c:v>
                </c:pt>
                <c:pt idx="15">
                  <c:v>-85560.019000000015</c:v>
                </c:pt>
                <c:pt idx="16">
                  <c:v>-72806.588000000032</c:v>
                </c:pt>
                <c:pt idx="17">
                  <c:v>-59546.878000000019</c:v>
                </c:pt>
                <c:pt idx="18">
                  <c:v>-51310.870500000019</c:v>
                </c:pt>
                <c:pt idx="19">
                  <c:v>-44432.317300000032</c:v>
                </c:pt>
                <c:pt idx="20">
                  <c:v>-36873.449850000034</c:v>
                </c:pt>
                <c:pt idx="21">
                  <c:v>-33027.844750000033</c:v>
                </c:pt>
                <c:pt idx="22">
                  <c:v>-28693.598700000024</c:v>
                </c:pt>
                <c:pt idx="23">
                  <c:v>-22202.873150000021</c:v>
                </c:pt>
                <c:pt idx="24">
                  <c:v>-16996.825400000023</c:v>
                </c:pt>
                <c:pt idx="25">
                  <c:v>-7904.3650500000222</c:v>
                </c:pt>
                <c:pt idx="26">
                  <c:v>1731.8717499999782</c:v>
                </c:pt>
                <c:pt idx="27">
                  <c:v>10004.816199999974</c:v>
                </c:pt>
                <c:pt idx="28">
                  <c:v>18632.217899999978</c:v>
                </c:pt>
                <c:pt idx="29">
                  <c:v>27614.01489999998</c:v>
                </c:pt>
                <c:pt idx="30">
                  <c:v>35850.022399999987</c:v>
                </c:pt>
                <c:pt idx="31">
                  <c:v>42728.575599999989</c:v>
                </c:pt>
              </c:numCache>
            </c:numRef>
          </c:val>
          <c:smooth val="0"/>
        </c:ser>
        <c:dLbls>
          <c:showLegendKey val="0"/>
          <c:showVal val="0"/>
          <c:showCatName val="0"/>
          <c:showSerName val="0"/>
          <c:showPercent val="0"/>
          <c:showBubbleSize val="0"/>
        </c:dLbls>
        <c:marker val="1"/>
        <c:smooth val="0"/>
        <c:axId val="130088960"/>
        <c:axId val="130090496"/>
      </c:lineChart>
      <c:catAx>
        <c:axId val="130088960"/>
        <c:scaling>
          <c:orientation val="minMax"/>
        </c:scaling>
        <c:delete val="0"/>
        <c:axPos val="b"/>
        <c:majorTickMark val="none"/>
        <c:minorTickMark val="none"/>
        <c:tickLblPos val="nextTo"/>
        <c:crossAx val="130090496"/>
        <c:crosses val="autoZero"/>
        <c:auto val="1"/>
        <c:lblAlgn val="ctr"/>
        <c:lblOffset val="100"/>
        <c:noMultiLvlLbl val="0"/>
      </c:catAx>
      <c:valAx>
        <c:axId val="130090496"/>
        <c:scaling>
          <c:orientation val="minMax"/>
        </c:scaling>
        <c:delete val="0"/>
        <c:axPos val="l"/>
        <c:majorGridlines/>
        <c:numFmt formatCode="#.000" sourceLinked="1"/>
        <c:majorTickMark val="none"/>
        <c:minorTickMark val="none"/>
        <c:tickLblPos val="nextTo"/>
        <c:spPr>
          <a:ln w="9525">
            <a:noFill/>
          </a:ln>
        </c:spPr>
        <c:crossAx val="130088960"/>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Costo del Proyecto vs Ahorro</a:t>
            </a:r>
            <a:r>
              <a:rPr lang="es-ES" baseline="0"/>
              <a:t> Acumulado</a:t>
            </a:r>
            <a:endParaRPr lang="es-ES"/>
          </a:p>
        </c:rich>
      </c:tx>
      <c:overlay val="0"/>
    </c:title>
    <c:autoTitleDeleted val="0"/>
    <c:plotArea>
      <c:layout/>
      <c:lineChart>
        <c:grouping val="standard"/>
        <c:varyColors val="0"/>
        <c:ser>
          <c:idx val="0"/>
          <c:order val="0"/>
          <c:tx>
            <c:strRef>
              <c:f>'Costo Proyecto vs Ahorro'!$B$2</c:f>
              <c:strCache>
                <c:ptCount val="1"/>
                <c:pt idx="0">
                  <c:v>Costo del proyecto</c:v>
                </c:pt>
              </c:strCache>
            </c:strRef>
          </c:tx>
          <c:cat>
            <c:strRef>
              <c:f>'Costo Proyecto vs Ahorro'!$A$3:$A$40</c:f>
              <c:strCache>
                <c:ptCount val="37"/>
                <c:pt idx="0">
                  <c:v>Noviembre</c:v>
                </c:pt>
                <c:pt idx="1">
                  <c:v>Diciembre</c:v>
                </c:pt>
                <c:pt idx="2">
                  <c:v>Enero</c:v>
                </c:pt>
                <c:pt idx="3">
                  <c:v>Febrero</c:v>
                </c:pt>
                <c:pt idx="4">
                  <c:v>Marzo</c:v>
                </c:pt>
                <c:pt idx="5">
                  <c:v>Abril</c:v>
                </c:pt>
                <c:pt idx="6">
                  <c:v>Mayo </c:v>
                </c:pt>
                <c:pt idx="7">
                  <c:v>Junio</c:v>
                </c:pt>
                <c:pt idx="8">
                  <c:v>Julio</c:v>
                </c:pt>
                <c:pt idx="9">
                  <c:v>Agosto</c:v>
                </c:pt>
                <c:pt idx="10">
                  <c:v>Septiembre</c:v>
                </c:pt>
                <c:pt idx="11">
                  <c:v>Octubre</c:v>
                </c:pt>
                <c:pt idx="12">
                  <c:v>Noviembre</c:v>
                </c:pt>
                <c:pt idx="13">
                  <c:v>Diciembre</c:v>
                </c:pt>
                <c:pt idx="14">
                  <c:v>Enero</c:v>
                </c:pt>
                <c:pt idx="15">
                  <c:v>Febrero</c:v>
                </c:pt>
                <c:pt idx="16">
                  <c:v>Marzo</c:v>
                </c:pt>
                <c:pt idx="17">
                  <c:v>Abril</c:v>
                </c:pt>
                <c:pt idx="18">
                  <c:v>Mayo</c:v>
                </c:pt>
                <c:pt idx="19">
                  <c:v>Junio</c:v>
                </c:pt>
                <c:pt idx="20">
                  <c:v>Julio</c:v>
                </c:pt>
                <c:pt idx="21">
                  <c:v>Agosto</c:v>
                </c:pt>
                <c:pt idx="22">
                  <c:v>Septiembre</c:v>
                </c:pt>
                <c:pt idx="23">
                  <c:v>Octubre</c:v>
                </c:pt>
                <c:pt idx="24">
                  <c:v>Noviembre</c:v>
                </c:pt>
                <c:pt idx="25">
                  <c:v>Diciembre</c:v>
                </c:pt>
                <c:pt idx="26">
                  <c:v>Enero</c:v>
                </c:pt>
                <c:pt idx="27">
                  <c:v>Febrero</c:v>
                </c:pt>
                <c:pt idx="28">
                  <c:v>Marzo</c:v>
                </c:pt>
                <c:pt idx="29">
                  <c:v>Abril</c:v>
                </c:pt>
                <c:pt idx="30">
                  <c:v>Mayo</c:v>
                </c:pt>
                <c:pt idx="31">
                  <c:v>Junio</c:v>
                </c:pt>
                <c:pt idx="32">
                  <c:v>Julio</c:v>
                </c:pt>
                <c:pt idx="33">
                  <c:v>Agosto</c:v>
                </c:pt>
                <c:pt idx="34">
                  <c:v>Septiembre</c:v>
                </c:pt>
                <c:pt idx="35">
                  <c:v>Octubre</c:v>
                </c:pt>
                <c:pt idx="36">
                  <c:v>Noviembre</c:v>
                </c:pt>
              </c:strCache>
            </c:strRef>
          </c:cat>
          <c:val>
            <c:numRef>
              <c:f>'Costo Proyecto vs Ahorro'!$B$3:$B$40</c:f>
              <c:numCache>
                <c:formatCode>General</c:formatCode>
                <c:ptCount val="38"/>
                <c:pt idx="0">
                  <c:v>181019</c:v>
                </c:pt>
                <c:pt idx="1">
                  <c:v>181019</c:v>
                </c:pt>
                <c:pt idx="2">
                  <c:v>182019</c:v>
                </c:pt>
                <c:pt idx="3">
                  <c:v>182019</c:v>
                </c:pt>
                <c:pt idx="4">
                  <c:v>182019</c:v>
                </c:pt>
                <c:pt idx="5">
                  <c:v>182019</c:v>
                </c:pt>
                <c:pt idx="6">
                  <c:v>182019</c:v>
                </c:pt>
                <c:pt idx="7">
                  <c:v>182019</c:v>
                </c:pt>
                <c:pt idx="8">
                  <c:v>182019</c:v>
                </c:pt>
                <c:pt idx="9">
                  <c:v>182019</c:v>
                </c:pt>
                <c:pt idx="10">
                  <c:v>182019</c:v>
                </c:pt>
                <c:pt idx="11">
                  <c:v>182019</c:v>
                </c:pt>
                <c:pt idx="12">
                  <c:v>182019</c:v>
                </c:pt>
                <c:pt idx="13">
                  <c:v>182019</c:v>
                </c:pt>
                <c:pt idx="14">
                  <c:v>182019</c:v>
                </c:pt>
                <c:pt idx="15">
                  <c:v>182019</c:v>
                </c:pt>
                <c:pt idx="16">
                  <c:v>182019</c:v>
                </c:pt>
                <c:pt idx="17">
                  <c:v>182019</c:v>
                </c:pt>
                <c:pt idx="18">
                  <c:v>182019</c:v>
                </c:pt>
                <c:pt idx="19">
                  <c:v>182019</c:v>
                </c:pt>
                <c:pt idx="20">
                  <c:v>182019</c:v>
                </c:pt>
                <c:pt idx="21">
                  <c:v>182019</c:v>
                </c:pt>
                <c:pt idx="22">
                  <c:v>182019</c:v>
                </c:pt>
                <c:pt idx="23">
                  <c:v>182019</c:v>
                </c:pt>
                <c:pt idx="24">
                  <c:v>182019</c:v>
                </c:pt>
                <c:pt idx="25">
                  <c:v>182019</c:v>
                </c:pt>
                <c:pt idx="26">
                  <c:v>182019</c:v>
                </c:pt>
                <c:pt idx="27">
                  <c:v>182019</c:v>
                </c:pt>
                <c:pt idx="28">
                  <c:v>182019</c:v>
                </c:pt>
                <c:pt idx="29">
                  <c:v>182019</c:v>
                </c:pt>
                <c:pt idx="30">
                  <c:v>182019</c:v>
                </c:pt>
                <c:pt idx="31">
                  <c:v>182019</c:v>
                </c:pt>
                <c:pt idx="32">
                  <c:v>182019</c:v>
                </c:pt>
                <c:pt idx="33">
                  <c:v>182019</c:v>
                </c:pt>
                <c:pt idx="34">
                  <c:v>182019</c:v>
                </c:pt>
                <c:pt idx="35">
                  <c:v>182019</c:v>
                </c:pt>
                <c:pt idx="36">
                  <c:v>182019</c:v>
                </c:pt>
              </c:numCache>
            </c:numRef>
          </c:val>
          <c:smooth val="0"/>
        </c:ser>
        <c:ser>
          <c:idx val="1"/>
          <c:order val="1"/>
          <c:tx>
            <c:strRef>
              <c:f>'Costo Proyecto vs Ahorro'!$C$2</c:f>
              <c:strCache>
                <c:ptCount val="1"/>
                <c:pt idx="0">
                  <c:v>Ahorro acumulado </c:v>
                </c:pt>
              </c:strCache>
            </c:strRef>
          </c:tx>
          <c:cat>
            <c:strRef>
              <c:f>'Costo Proyecto vs Ahorro'!$A$3:$A$40</c:f>
              <c:strCache>
                <c:ptCount val="37"/>
                <c:pt idx="0">
                  <c:v>Noviembre</c:v>
                </c:pt>
                <c:pt idx="1">
                  <c:v>Diciembre</c:v>
                </c:pt>
                <c:pt idx="2">
                  <c:v>Enero</c:v>
                </c:pt>
                <c:pt idx="3">
                  <c:v>Febrero</c:v>
                </c:pt>
                <c:pt idx="4">
                  <c:v>Marzo</c:v>
                </c:pt>
                <c:pt idx="5">
                  <c:v>Abril</c:v>
                </c:pt>
                <c:pt idx="6">
                  <c:v>Mayo </c:v>
                </c:pt>
                <c:pt idx="7">
                  <c:v>Junio</c:v>
                </c:pt>
                <c:pt idx="8">
                  <c:v>Julio</c:v>
                </c:pt>
                <c:pt idx="9">
                  <c:v>Agosto</c:v>
                </c:pt>
                <c:pt idx="10">
                  <c:v>Septiembre</c:v>
                </c:pt>
                <c:pt idx="11">
                  <c:v>Octubre</c:v>
                </c:pt>
                <c:pt idx="12">
                  <c:v>Noviembre</c:v>
                </c:pt>
                <c:pt idx="13">
                  <c:v>Diciembre</c:v>
                </c:pt>
                <c:pt idx="14">
                  <c:v>Enero</c:v>
                </c:pt>
                <c:pt idx="15">
                  <c:v>Febrero</c:v>
                </c:pt>
                <c:pt idx="16">
                  <c:v>Marzo</c:v>
                </c:pt>
                <c:pt idx="17">
                  <c:v>Abril</c:v>
                </c:pt>
                <c:pt idx="18">
                  <c:v>Mayo</c:v>
                </c:pt>
                <c:pt idx="19">
                  <c:v>Junio</c:v>
                </c:pt>
                <c:pt idx="20">
                  <c:v>Julio</c:v>
                </c:pt>
                <c:pt idx="21">
                  <c:v>Agosto</c:v>
                </c:pt>
                <c:pt idx="22">
                  <c:v>Septiembre</c:v>
                </c:pt>
                <c:pt idx="23">
                  <c:v>Octubre</c:v>
                </c:pt>
                <c:pt idx="24">
                  <c:v>Noviembre</c:v>
                </c:pt>
                <c:pt idx="25">
                  <c:v>Diciembre</c:v>
                </c:pt>
                <c:pt idx="26">
                  <c:v>Enero</c:v>
                </c:pt>
                <c:pt idx="27">
                  <c:v>Febrero</c:v>
                </c:pt>
                <c:pt idx="28">
                  <c:v>Marzo</c:v>
                </c:pt>
                <c:pt idx="29">
                  <c:v>Abril</c:v>
                </c:pt>
                <c:pt idx="30">
                  <c:v>Mayo</c:v>
                </c:pt>
                <c:pt idx="31">
                  <c:v>Junio</c:v>
                </c:pt>
                <c:pt idx="32">
                  <c:v>Julio</c:v>
                </c:pt>
                <c:pt idx="33">
                  <c:v>Agosto</c:v>
                </c:pt>
                <c:pt idx="34">
                  <c:v>Septiembre</c:v>
                </c:pt>
                <c:pt idx="35">
                  <c:v>Octubre</c:v>
                </c:pt>
                <c:pt idx="36">
                  <c:v>Noviembre</c:v>
                </c:pt>
              </c:strCache>
            </c:strRef>
          </c:cat>
          <c:val>
            <c:numRef>
              <c:f>'Costo Proyecto vs Ahorro'!$C$3:$C$40</c:f>
              <c:numCache>
                <c:formatCode>#.000</c:formatCode>
                <c:ptCount val="38"/>
                <c:pt idx="0">
                  <c:v>11255.075999999999</c:v>
                </c:pt>
                <c:pt idx="1">
                  <c:v>23482.029499999997</c:v>
                </c:pt>
                <c:pt idx="2">
                  <c:v>30404.322499999998</c:v>
                </c:pt>
                <c:pt idx="3">
                  <c:v>38024.673999999999</c:v>
                </c:pt>
                <c:pt idx="4">
                  <c:v>48725.710500000001</c:v>
                </c:pt>
                <c:pt idx="5">
                  <c:v>57591.493000000002</c:v>
                </c:pt>
                <c:pt idx="6">
                  <c:v>72009.2935</c:v>
                </c:pt>
                <c:pt idx="7">
                  <c:v>87203.917499999996</c:v>
                </c:pt>
                <c:pt idx="8">
                  <c:v>100450.981</c:v>
                </c:pt>
                <c:pt idx="9">
                  <c:v>114204.412</c:v>
                </c:pt>
                <c:pt idx="10">
                  <c:v>128464.122</c:v>
                </c:pt>
                <c:pt idx="11">
                  <c:v>137700.12950000001</c:v>
                </c:pt>
                <c:pt idx="12">
                  <c:v>145578.6827</c:v>
                </c:pt>
                <c:pt idx="13">
                  <c:v>154137.55015</c:v>
                </c:pt>
                <c:pt idx="14">
                  <c:v>158983.15524999998</c:v>
                </c:pt>
                <c:pt idx="15">
                  <c:v>164317.40129999997</c:v>
                </c:pt>
                <c:pt idx="16">
                  <c:v>171808.12684999997</c:v>
                </c:pt>
                <c:pt idx="17">
                  <c:v>178014.17459999997</c:v>
                </c:pt>
                <c:pt idx="18">
                  <c:v>188106.63494999998</c:v>
                </c:pt>
                <c:pt idx="19">
                  <c:v>198742.87174999999</c:v>
                </c:pt>
                <c:pt idx="20">
                  <c:v>208015.8162</c:v>
                </c:pt>
                <c:pt idx="21">
                  <c:v>217643.21789999999</c:v>
                </c:pt>
                <c:pt idx="22">
                  <c:v>227625.01489999998</c:v>
                </c:pt>
                <c:pt idx="23">
                  <c:v>236861.02239999999</c:v>
                </c:pt>
                <c:pt idx="24">
                  <c:v>244739.57559999998</c:v>
                </c:pt>
                <c:pt idx="25">
                  <c:v>253298.44304999997</c:v>
                </c:pt>
                <c:pt idx="26">
                  <c:v>258144.04814999996</c:v>
                </c:pt>
                <c:pt idx="27">
                  <c:v>263478.29419999995</c:v>
                </c:pt>
                <c:pt idx="28">
                  <c:v>270969.01974999992</c:v>
                </c:pt>
                <c:pt idx="29">
                  <c:v>277175.06749999995</c:v>
                </c:pt>
                <c:pt idx="30">
                  <c:v>287267.52784999995</c:v>
                </c:pt>
                <c:pt idx="31">
                  <c:v>297903.76464999997</c:v>
                </c:pt>
                <c:pt idx="32">
                  <c:v>307176.70909999998</c:v>
                </c:pt>
                <c:pt idx="33">
                  <c:v>316804.11079999997</c:v>
                </c:pt>
                <c:pt idx="34">
                  <c:v>326785.90779999999</c:v>
                </c:pt>
                <c:pt idx="35">
                  <c:v>336021.91529999999</c:v>
                </c:pt>
                <c:pt idx="36">
                  <c:v>343900.46850000002</c:v>
                </c:pt>
              </c:numCache>
            </c:numRef>
          </c:val>
          <c:smooth val="0"/>
        </c:ser>
        <c:dLbls>
          <c:showLegendKey val="0"/>
          <c:showVal val="0"/>
          <c:showCatName val="0"/>
          <c:showSerName val="0"/>
          <c:showPercent val="0"/>
          <c:showBubbleSize val="0"/>
        </c:dLbls>
        <c:marker val="1"/>
        <c:smooth val="0"/>
        <c:axId val="130123648"/>
        <c:axId val="130125184"/>
      </c:lineChart>
      <c:catAx>
        <c:axId val="130123648"/>
        <c:scaling>
          <c:orientation val="minMax"/>
        </c:scaling>
        <c:delete val="0"/>
        <c:axPos val="b"/>
        <c:majorTickMark val="none"/>
        <c:minorTickMark val="none"/>
        <c:tickLblPos val="nextTo"/>
        <c:crossAx val="130125184"/>
        <c:crosses val="autoZero"/>
        <c:auto val="1"/>
        <c:lblAlgn val="ctr"/>
        <c:lblOffset val="100"/>
        <c:noMultiLvlLbl val="0"/>
      </c:catAx>
      <c:valAx>
        <c:axId val="130125184"/>
        <c:scaling>
          <c:orientation val="minMax"/>
        </c:scaling>
        <c:delete val="0"/>
        <c:axPos val="l"/>
        <c:majorGridlines/>
        <c:numFmt formatCode="General" sourceLinked="1"/>
        <c:majorTickMark val="none"/>
        <c:minorTickMark val="none"/>
        <c:tickLblPos val="nextTo"/>
        <c:spPr>
          <a:ln w="9525">
            <a:noFill/>
          </a:ln>
        </c:spPr>
        <c:crossAx val="130123648"/>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184</TotalTime>
  <Pages>22</Pages>
  <Words>3832</Words>
  <Characters>21077</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UNIVERSIDAD NACIONAL DE SALTA</vt:lpstr>
    </vt:vector>
  </TitlesOfParts>
  <Company>Grizli777</Company>
  <LinksUpToDate>false</LinksUpToDate>
  <CharactersWithSpaces>24860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NACIONAL DE SALTA</dc:title>
  <dc:creator>Martha Medina</dc:creator>
  <cp:lastModifiedBy>frivera</cp:lastModifiedBy>
  <cp:revision>23</cp:revision>
  <dcterms:created xsi:type="dcterms:W3CDTF">2016-02-21T14:02:00Z</dcterms:created>
  <dcterms:modified xsi:type="dcterms:W3CDTF">2021-03-26T22:06:00Z</dcterms:modified>
</cp:coreProperties>
</file>