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69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UNIVERSIDAD NACIONAL DE SALTA</w:t>
      </w:r>
    </w:p>
    <w:p w:rsidR="003F7F69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FACULTAD DE CIENCIAS ECONOMICAS, JURIDICAS Y SOCIALES</w:t>
      </w:r>
    </w:p>
    <w:p w:rsidR="003F7F69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CATEDRA: ADMINISTRACION  FINANCIERA DE EMPRESAS II</w:t>
      </w:r>
    </w:p>
    <w:p w:rsidR="003F7F69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UNIDAD </w:t>
      </w:r>
      <w:r w:rsidR="002D6A7B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="00A45D9C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A45D9C">
        <w:rPr>
          <w:rFonts w:ascii="Arial" w:hAnsi="Arial" w:cs="Arial"/>
          <w:b/>
          <w:sz w:val="22"/>
          <w:szCs w:val="22"/>
        </w:rPr>
        <w:t>SELECCIÓN DE CARTERAS DE INVERSION</w:t>
      </w:r>
    </w:p>
    <w:p w:rsidR="003F7F69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 DE CONTINGENCIA 2020</w:t>
      </w:r>
    </w:p>
    <w:p w:rsidR="003F7F69" w:rsidRDefault="003F7F69" w:rsidP="003F7F69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BB144F" w:rsidRDefault="00BB144F" w:rsidP="003F7F69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3F7F69" w:rsidRPr="00BB144F" w:rsidRDefault="0059745C" w:rsidP="00BB144F">
      <w:pPr>
        <w:pStyle w:val="Textosinforma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SOLUCION - </w:t>
      </w:r>
      <w:r w:rsidR="003F7F69">
        <w:rPr>
          <w:rFonts w:ascii="Arial" w:hAnsi="Arial" w:cs="Arial"/>
          <w:b/>
          <w:sz w:val="22"/>
          <w:szCs w:val="22"/>
          <w:u w:val="single"/>
        </w:rPr>
        <w:t xml:space="preserve">FORMACION </w:t>
      </w:r>
      <w:proofErr w:type="gramStart"/>
      <w:r w:rsidR="002D6A7B">
        <w:rPr>
          <w:rFonts w:ascii="Arial" w:hAnsi="Arial" w:cs="Arial"/>
          <w:b/>
          <w:sz w:val="22"/>
          <w:szCs w:val="22"/>
          <w:u w:val="single"/>
        </w:rPr>
        <w:t>PRÁCTICA</w:t>
      </w:r>
      <w:r w:rsidR="00BB144F">
        <w:rPr>
          <w:rFonts w:ascii="Arial" w:hAnsi="Arial" w:cs="Arial"/>
          <w:b/>
          <w:sz w:val="22"/>
          <w:szCs w:val="22"/>
          <w:u w:val="single"/>
        </w:rPr>
        <w:t xml:space="preserve">  -</w:t>
      </w:r>
      <w:proofErr w:type="gramEnd"/>
      <w:r w:rsidR="00BB144F">
        <w:rPr>
          <w:rFonts w:ascii="Arial" w:hAnsi="Arial" w:cs="Arial"/>
          <w:b/>
          <w:sz w:val="22"/>
          <w:szCs w:val="22"/>
          <w:u w:val="single"/>
        </w:rPr>
        <w:t xml:space="preserve"> TEMA II</w:t>
      </w:r>
    </w:p>
    <w:p w:rsidR="003F7F69" w:rsidRDefault="003F7F69" w:rsidP="003F7F69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</w:p>
    <w:p w:rsidR="00D25028" w:rsidRDefault="00D25028" w:rsidP="00F646A3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9323D6" w:rsidRDefault="009323D6" w:rsidP="003F7F6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tbl>
      <w:tblPr>
        <w:tblW w:w="7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8"/>
        <w:gridCol w:w="1748"/>
        <w:gridCol w:w="1835"/>
        <w:gridCol w:w="1748"/>
      </w:tblGrid>
      <w:tr w:rsidR="009323D6" w:rsidRPr="009323D6" w:rsidTr="009323D6">
        <w:trPr>
          <w:trHeight w:val="318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3D6" w:rsidRPr="009323D6" w:rsidRDefault="009323D6" w:rsidP="0093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Mes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D6" w:rsidRPr="009323D6" w:rsidRDefault="0056382D" w:rsidP="00563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Sector A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D6" w:rsidRPr="009323D6" w:rsidRDefault="0056382D" w:rsidP="00932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Sector B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D6" w:rsidRPr="009323D6" w:rsidRDefault="009323D6" w:rsidP="00563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Sector</w:t>
            </w:r>
            <w:r w:rsidR="0056382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C</w:t>
            </w:r>
          </w:p>
        </w:tc>
      </w:tr>
      <w:tr w:rsidR="009323D6" w:rsidRPr="009323D6" w:rsidTr="009323D6">
        <w:trPr>
          <w:trHeight w:val="318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D6" w:rsidRPr="009323D6" w:rsidRDefault="009323D6" w:rsidP="0093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D6" w:rsidRPr="009323D6" w:rsidRDefault="009323D6" w:rsidP="0093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D6" w:rsidRPr="009323D6" w:rsidRDefault="009323D6" w:rsidP="0093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3D6" w:rsidRPr="009323D6" w:rsidRDefault="009323D6" w:rsidP="0093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9323D6" w:rsidRPr="009323D6" w:rsidTr="009323D6">
        <w:trPr>
          <w:trHeight w:val="31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Enero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0,0345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0,1074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-0,0200</w:t>
            </w:r>
          </w:p>
        </w:tc>
      </w:tr>
      <w:tr w:rsidR="009323D6" w:rsidRPr="009323D6" w:rsidTr="009323D6">
        <w:trPr>
          <w:trHeight w:val="31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Febrero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0,0579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0,1027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-0,0102</w:t>
            </w:r>
          </w:p>
        </w:tc>
      </w:tr>
      <w:tr w:rsidR="009323D6" w:rsidRPr="009323D6" w:rsidTr="009323D6">
        <w:trPr>
          <w:trHeight w:val="31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Marzo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-0,0184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-0,0174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0,0052</w:t>
            </w:r>
          </w:p>
        </w:tc>
      </w:tr>
      <w:tr w:rsidR="009323D6" w:rsidRPr="009323D6" w:rsidTr="009323D6">
        <w:trPr>
          <w:trHeight w:val="31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Abril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0,0249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0,0133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0,0051</w:t>
            </w:r>
          </w:p>
        </w:tc>
      </w:tr>
      <w:tr w:rsidR="009323D6" w:rsidRPr="009323D6" w:rsidTr="009323D6">
        <w:trPr>
          <w:trHeight w:val="31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Mayo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-0,0622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-0,0620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0,0102</w:t>
            </w:r>
          </w:p>
        </w:tc>
      </w:tr>
      <w:tr w:rsidR="009323D6" w:rsidRPr="009323D6" w:rsidTr="009323D6">
        <w:trPr>
          <w:trHeight w:val="31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Junio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-0,0344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-0,0707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D6" w:rsidRPr="009323D6" w:rsidRDefault="009323D6" w:rsidP="009323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323D6">
              <w:rPr>
                <w:rFonts w:ascii="Calibri" w:eastAsia="Times New Roman" w:hAnsi="Calibri" w:cs="Calibri"/>
                <w:color w:val="000000"/>
                <w:lang w:val="es-ES" w:eastAsia="es-ES"/>
              </w:rPr>
              <w:t>-0,0051</w:t>
            </w:r>
          </w:p>
        </w:tc>
      </w:tr>
    </w:tbl>
    <w:p w:rsidR="009323D6" w:rsidRDefault="009323D6" w:rsidP="003F7F6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5009F5" w:rsidRDefault="005009F5" w:rsidP="003F7F69">
      <w:pPr>
        <w:spacing w:after="0" w:line="240" w:lineRule="auto"/>
        <w:jc w:val="both"/>
        <w:rPr>
          <w:rFonts w:ascii="Arial" w:hAnsi="Arial" w:cs="Arial"/>
          <w:b/>
          <w:u w:val="single"/>
          <w:lang w:val="es-ES_tradnl"/>
        </w:rPr>
      </w:pPr>
    </w:p>
    <w:p w:rsidR="003F7F69" w:rsidRDefault="003F7F69" w:rsidP="003F7F69">
      <w:pPr>
        <w:spacing w:after="0" w:line="240" w:lineRule="auto"/>
        <w:jc w:val="both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t>SE PIDE</w:t>
      </w:r>
      <w:r w:rsidR="009E6F05">
        <w:rPr>
          <w:rFonts w:ascii="Arial" w:hAnsi="Arial" w:cs="Arial"/>
          <w:b/>
          <w:u w:val="single"/>
          <w:lang w:val="es-ES_tradnl"/>
        </w:rPr>
        <w:t xml:space="preserve"> INFORME</w:t>
      </w:r>
      <w:r>
        <w:rPr>
          <w:rFonts w:ascii="Arial" w:hAnsi="Arial" w:cs="Arial"/>
          <w:b/>
          <w:u w:val="single"/>
          <w:lang w:val="es-ES_tradnl"/>
        </w:rPr>
        <w:t>:</w:t>
      </w:r>
    </w:p>
    <w:p w:rsidR="003F7F69" w:rsidRDefault="003F7F69" w:rsidP="003F7F69">
      <w:pPr>
        <w:spacing w:after="0" w:line="240" w:lineRule="auto"/>
        <w:jc w:val="both"/>
        <w:rPr>
          <w:rFonts w:ascii="Arial" w:hAnsi="Arial" w:cs="Arial"/>
          <w:b/>
          <w:u w:val="single"/>
          <w:lang w:val="es-ES_tradnl"/>
        </w:rPr>
      </w:pPr>
    </w:p>
    <w:p w:rsidR="009E6F05" w:rsidRDefault="009E6F05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9E6F05">
        <w:rPr>
          <w:rFonts w:ascii="Arial" w:hAnsi="Arial" w:cs="Arial"/>
          <w:lang w:val="es-ES_tradnl"/>
        </w:rPr>
        <w:t xml:space="preserve">Cuál fue el </w:t>
      </w:r>
      <w:r w:rsidR="005009F5">
        <w:rPr>
          <w:rFonts w:ascii="Arial" w:hAnsi="Arial" w:cs="Arial"/>
          <w:lang w:val="es-ES_tradnl"/>
        </w:rPr>
        <w:t>rendimiento si hubiera i</w:t>
      </w:r>
      <w:r w:rsidR="00BB144F">
        <w:rPr>
          <w:rFonts w:ascii="Arial" w:hAnsi="Arial" w:cs="Arial"/>
          <w:lang w:val="es-ES_tradnl"/>
        </w:rPr>
        <w:t>nvertido el 100% en cada sector?</w:t>
      </w:r>
    </w:p>
    <w:p w:rsidR="0059745C" w:rsidRDefault="0059745C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  <w:bookmarkStart w:id="0" w:name="_GoBack"/>
      <w:bookmarkEnd w:id="0"/>
    </w:p>
    <w:p w:rsidR="0059745C" w:rsidRDefault="0059745C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9745C" w:rsidTr="0059745C">
        <w:tc>
          <w:tcPr>
            <w:tcW w:w="2831" w:type="dxa"/>
          </w:tcPr>
          <w:p w:rsidR="0059745C" w:rsidRDefault="0059745C" w:rsidP="00704A00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SECTOR A</w:t>
            </w:r>
          </w:p>
        </w:tc>
        <w:tc>
          <w:tcPr>
            <w:tcW w:w="2831" w:type="dxa"/>
          </w:tcPr>
          <w:p w:rsidR="0059745C" w:rsidRDefault="0059745C" w:rsidP="00704A00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SECTOR B</w:t>
            </w:r>
          </w:p>
        </w:tc>
        <w:tc>
          <w:tcPr>
            <w:tcW w:w="2832" w:type="dxa"/>
          </w:tcPr>
          <w:p w:rsidR="0059745C" w:rsidRDefault="0059745C" w:rsidP="00704A00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SECTOR C</w:t>
            </w:r>
          </w:p>
        </w:tc>
      </w:tr>
      <w:tr w:rsidR="0059745C" w:rsidTr="0059745C">
        <w:tc>
          <w:tcPr>
            <w:tcW w:w="2831" w:type="dxa"/>
          </w:tcPr>
          <w:p w:rsidR="0059745C" w:rsidRDefault="0059745C" w:rsidP="00704A00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0.04%</w:t>
            </w:r>
          </w:p>
        </w:tc>
        <w:tc>
          <w:tcPr>
            <w:tcW w:w="2831" w:type="dxa"/>
          </w:tcPr>
          <w:p w:rsidR="0059745C" w:rsidRDefault="0059745C" w:rsidP="00704A00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1.22%</w:t>
            </w:r>
          </w:p>
        </w:tc>
        <w:tc>
          <w:tcPr>
            <w:tcW w:w="2832" w:type="dxa"/>
          </w:tcPr>
          <w:p w:rsidR="0059745C" w:rsidRDefault="0059745C" w:rsidP="00704A00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-0.25%</w:t>
            </w:r>
          </w:p>
        </w:tc>
      </w:tr>
    </w:tbl>
    <w:p w:rsidR="0059745C" w:rsidRDefault="0059745C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59745C" w:rsidRDefault="0059745C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9E6F05" w:rsidRDefault="00BB144F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9E6F05">
        <w:rPr>
          <w:rFonts w:ascii="Arial" w:hAnsi="Arial" w:cs="Arial"/>
          <w:lang w:val="es-ES_tradnl"/>
        </w:rPr>
        <w:t>¿Cuál hubiera sido el riesgo en cada caso anterior?</w:t>
      </w:r>
    </w:p>
    <w:p w:rsidR="0059745C" w:rsidRDefault="0059745C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9745C" w:rsidTr="00116A94">
        <w:tc>
          <w:tcPr>
            <w:tcW w:w="2831" w:type="dxa"/>
          </w:tcPr>
          <w:p w:rsidR="0059745C" w:rsidRDefault="0059745C" w:rsidP="00704A00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SECTOR A</w:t>
            </w:r>
          </w:p>
        </w:tc>
        <w:tc>
          <w:tcPr>
            <w:tcW w:w="2831" w:type="dxa"/>
          </w:tcPr>
          <w:p w:rsidR="0059745C" w:rsidRDefault="0059745C" w:rsidP="00704A00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SECTOR B</w:t>
            </w:r>
          </w:p>
        </w:tc>
        <w:tc>
          <w:tcPr>
            <w:tcW w:w="2832" w:type="dxa"/>
          </w:tcPr>
          <w:p w:rsidR="0059745C" w:rsidRDefault="0059745C" w:rsidP="00704A00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SECTOR C</w:t>
            </w:r>
          </w:p>
        </w:tc>
      </w:tr>
      <w:tr w:rsidR="0059745C" w:rsidTr="00116A94">
        <w:tc>
          <w:tcPr>
            <w:tcW w:w="2831" w:type="dxa"/>
          </w:tcPr>
          <w:p w:rsidR="0059745C" w:rsidRDefault="0059745C" w:rsidP="00704A00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4.59%</w:t>
            </w:r>
          </w:p>
        </w:tc>
        <w:tc>
          <w:tcPr>
            <w:tcW w:w="2831" w:type="dxa"/>
          </w:tcPr>
          <w:p w:rsidR="0059745C" w:rsidRDefault="0059745C" w:rsidP="00704A00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7.81%</w:t>
            </w:r>
          </w:p>
        </w:tc>
        <w:tc>
          <w:tcPr>
            <w:tcW w:w="2832" w:type="dxa"/>
          </w:tcPr>
          <w:p w:rsidR="0059745C" w:rsidRDefault="0059745C" w:rsidP="00704A00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1.14%</w:t>
            </w:r>
          </w:p>
        </w:tc>
      </w:tr>
    </w:tbl>
    <w:p w:rsidR="0059745C" w:rsidRDefault="0059745C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59745C" w:rsidRDefault="0059745C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704A00" w:rsidRDefault="005009F5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Si conforma una cartera con el 33.33% en cada sector. </w:t>
      </w:r>
      <w:r w:rsidR="00BB144F" w:rsidRPr="009E6F05">
        <w:rPr>
          <w:rFonts w:ascii="Arial" w:hAnsi="Arial" w:cs="Arial"/>
          <w:lang w:val="es-ES_tradnl"/>
        </w:rPr>
        <w:t>¿Cuál fue la rentabilidad de la misma?</w:t>
      </w:r>
    </w:p>
    <w:p w:rsidR="00704A00" w:rsidRDefault="00704A00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Ind w:w="2829" w:type="dxa"/>
        <w:tblLook w:val="04A0" w:firstRow="1" w:lastRow="0" w:firstColumn="1" w:lastColumn="0" w:noHBand="0" w:noVBand="1"/>
      </w:tblPr>
      <w:tblGrid>
        <w:gridCol w:w="2832"/>
      </w:tblGrid>
      <w:tr w:rsidR="00704A00" w:rsidTr="00704A00">
        <w:tc>
          <w:tcPr>
            <w:tcW w:w="2832" w:type="dxa"/>
          </w:tcPr>
          <w:p w:rsidR="00704A00" w:rsidRDefault="00704A00" w:rsidP="00704A00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SECTOR A+B+C</w:t>
            </w:r>
          </w:p>
        </w:tc>
      </w:tr>
      <w:tr w:rsidR="00704A00" w:rsidTr="00704A00">
        <w:tc>
          <w:tcPr>
            <w:tcW w:w="2832" w:type="dxa"/>
          </w:tcPr>
          <w:p w:rsidR="00704A00" w:rsidRDefault="00704A00" w:rsidP="00704A00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0.33%</w:t>
            </w:r>
          </w:p>
        </w:tc>
      </w:tr>
    </w:tbl>
    <w:p w:rsidR="00704A00" w:rsidRDefault="00704A00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704A00" w:rsidRDefault="00704A00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704A00" w:rsidRDefault="005009F5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Y cuál el desvío de la misma</w:t>
      </w:r>
    </w:p>
    <w:p w:rsidR="00704A00" w:rsidRDefault="005009F5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.</w:t>
      </w:r>
    </w:p>
    <w:tbl>
      <w:tblPr>
        <w:tblStyle w:val="Tablaconcuadrcula"/>
        <w:tblW w:w="0" w:type="auto"/>
        <w:tblInd w:w="2829" w:type="dxa"/>
        <w:tblLook w:val="04A0" w:firstRow="1" w:lastRow="0" w:firstColumn="1" w:lastColumn="0" w:noHBand="0" w:noVBand="1"/>
      </w:tblPr>
      <w:tblGrid>
        <w:gridCol w:w="2832"/>
      </w:tblGrid>
      <w:tr w:rsidR="00704A00" w:rsidTr="00116A94">
        <w:tc>
          <w:tcPr>
            <w:tcW w:w="2832" w:type="dxa"/>
          </w:tcPr>
          <w:p w:rsidR="00704A00" w:rsidRDefault="00704A00" w:rsidP="00116A94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SECTOR A+B+C</w:t>
            </w:r>
          </w:p>
        </w:tc>
      </w:tr>
      <w:tr w:rsidR="00704A00" w:rsidTr="00116A94">
        <w:tc>
          <w:tcPr>
            <w:tcW w:w="2832" w:type="dxa"/>
          </w:tcPr>
          <w:p w:rsidR="00704A00" w:rsidRDefault="00704A00" w:rsidP="00704A00">
            <w:pPr>
              <w:spacing w:after="0" w:line="240" w:lineRule="auto"/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3.75%</w:t>
            </w:r>
          </w:p>
        </w:tc>
      </w:tr>
    </w:tbl>
    <w:p w:rsidR="009E6F05" w:rsidRDefault="009E6F05" w:rsidP="009E6F05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sectPr w:rsidR="009E6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5C"/>
    <w:rsid w:val="00023325"/>
    <w:rsid w:val="00077571"/>
    <w:rsid w:val="000C7E8D"/>
    <w:rsid w:val="00177486"/>
    <w:rsid w:val="002B19F3"/>
    <w:rsid w:val="002D6A7B"/>
    <w:rsid w:val="003F7F69"/>
    <w:rsid w:val="00464354"/>
    <w:rsid w:val="005009F5"/>
    <w:rsid w:val="00532F5C"/>
    <w:rsid w:val="0056382D"/>
    <w:rsid w:val="00565934"/>
    <w:rsid w:val="0059745C"/>
    <w:rsid w:val="006746C2"/>
    <w:rsid w:val="00704A00"/>
    <w:rsid w:val="009323D6"/>
    <w:rsid w:val="009E6F05"/>
    <w:rsid w:val="009F7E55"/>
    <w:rsid w:val="00A04A80"/>
    <w:rsid w:val="00A45D9C"/>
    <w:rsid w:val="00BB144F"/>
    <w:rsid w:val="00BF36BC"/>
    <w:rsid w:val="00C917A5"/>
    <w:rsid w:val="00D25028"/>
    <w:rsid w:val="00D30B83"/>
    <w:rsid w:val="00D65EA4"/>
    <w:rsid w:val="00DB53CB"/>
    <w:rsid w:val="00DD06CB"/>
    <w:rsid w:val="00EE5B5C"/>
    <w:rsid w:val="00F3078A"/>
    <w:rsid w:val="00F646A3"/>
    <w:rsid w:val="00FC631E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51D3DB"/>
  <w15:chartTrackingRefBased/>
  <w15:docId w15:val="{9F4C3038-D3A1-4B6B-BAC1-B4785DF2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F69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semiHidden/>
    <w:unhideWhenUsed/>
    <w:rsid w:val="003F7F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3F7F69"/>
    <w:rPr>
      <w:rFonts w:ascii="Courier New" w:eastAsia="Times New Roman" w:hAnsi="Courier New" w:cs="Times New Roman"/>
      <w:sz w:val="20"/>
      <w:szCs w:val="20"/>
      <w:lang w:val="es-AR" w:eastAsia="es-ES"/>
    </w:rPr>
  </w:style>
  <w:style w:type="table" w:styleId="Tablaconcuadrcula">
    <w:name w:val="Table Grid"/>
    <w:basedOn w:val="Tablanormal"/>
    <w:uiPriority w:val="39"/>
    <w:rsid w:val="00597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 José Luis</dc:creator>
  <cp:keywords/>
  <dc:description/>
  <cp:lastModifiedBy>Roberto</cp:lastModifiedBy>
  <cp:revision>2</cp:revision>
  <dcterms:created xsi:type="dcterms:W3CDTF">2020-09-06T23:44:00Z</dcterms:created>
  <dcterms:modified xsi:type="dcterms:W3CDTF">2020-09-06T23:44:00Z</dcterms:modified>
</cp:coreProperties>
</file>